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A2C45">
      <w:pPr>
        <w:spacing w:beforeLines="0" w:afterLines="0"/>
        <w:jc w:val="left"/>
        <w:rPr>
          <w:rFonts w:hint="default" w:ascii="黑体" w:hAnsi="黑体" w:eastAsia="黑体"/>
          <w:color w:val="000000"/>
          <w:sz w:val="30"/>
          <w:lang w:val="en-US" w:eastAsia="zh-CN"/>
        </w:rPr>
      </w:pPr>
      <w:bookmarkStart w:id="3" w:name="_GoBack"/>
      <w:bookmarkEnd w:id="3"/>
      <w:r>
        <w:rPr>
          <w:rFonts w:hint="eastAsia" w:ascii="黑体" w:hAnsi="黑体" w:eastAsia="黑体"/>
          <w:color w:val="000000"/>
          <w:sz w:val="30"/>
          <w:lang w:val="en-US" w:eastAsia="zh-CN"/>
        </w:rPr>
        <w:t>附件3：</w:t>
      </w:r>
    </w:p>
    <w:p w14:paraId="36BDCE09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1475BD6C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3E62D44B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3DDFB3E0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0332A384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763C5DB6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561B7B76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80645</wp:posOffset>
                </wp:positionV>
                <wp:extent cx="6279515" cy="0"/>
                <wp:effectExtent l="0" t="19050" r="14605" b="2667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951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3pt;margin-top:6.35pt;height:0pt;width:494.45pt;z-index:251659264;mso-width-relative:page;mso-height-relative:page;" filled="f" stroked="t" coordsize="21600,21600" o:gfxdata="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rvd6rXAAAACQEAAA8AAAAAAAAAAQAgAAAAIgAAAGRycy9kb3ducmV2LnhtbFBL&#10;AQIUABQAAAAIAIdO4kAA/BvQ9wEAAOUDAAAOAAAAAAAAAAEAIAAAACYBAABkcnMvZTJvRG9jLnht&#10;bFBLBQYAAAAABgAGAFkBAACPBQAAAAA=&#10;">
                <v:fill on="f" focussize="0,0"/>
                <v:stroke weight="3pt" color="#000001" joinstyle="round"/>
                <v:imagedata o:title=""/>
                <o:lock v:ext="edit" aspectratio="f"/>
              </v:line>
            </w:pict>
          </mc:Fallback>
        </mc:AlternateContent>
      </w:r>
    </w:p>
    <w:p w14:paraId="4BB14FF5">
      <w:pPr>
        <w:spacing w:beforeLines="0" w:afterLines="0"/>
        <w:jc w:val="center"/>
        <w:rPr>
          <w:rFonts w:hint="eastAsia" w:ascii="黑体" w:hAnsi="黑体" w:eastAsia="黑体"/>
          <w:color w:val="000000"/>
          <w:sz w:val="48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48"/>
          <w:szCs w:val="32"/>
          <w:lang w:val="en-US" w:eastAsia="zh-CN"/>
        </w:rPr>
        <w:t>泸州市职业技术学校</w:t>
      </w:r>
    </w:p>
    <w:p w14:paraId="2B87B1F2">
      <w:pPr>
        <w:spacing w:beforeLines="0" w:afterLines="0"/>
        <w:jc w:val="center"/>
        <w:rPr>
          <w:rFonts w:hint="eastAsia" w:ascii="黑体" w:hAnsi="黑体" w:eastAsia="黑体"/>
          <w:color w:val="000000"/>
          <w:sz w:val="48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48"/>
          <w:szCs w:val="32"/>
          <w:lang w:val="en-US" w:eastAsia="zh-CN"/>
        </w:rPr>
        <w:t>综合培训大楼空调智慧管理系统控制方案</w:t>
      </w:r>
    </w:p>
    <w:p w14:paraId="7ACCDD44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280EB591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10795</wp:posOffset>
                </wp:positionV>
                <wp:extent cx="6279515" cy="0"/>
                <wp:effectExtent l="0" t="19050" r="14605" b="2667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951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3pt;margin-top:0.85pt;height:0pt;width:494.45pt;z-index:251660288;mso-width-relative:page;mso-height-relative:page;" filled="f" stroked="t" coordsize="21600,21600" o:gfxdata="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r1O09QAAAAHAQAADwAAAAAAAAABACAAAAAiAAAAZHJzL2Rvd25yZXYueG1sUEsBAhQA&#10;FAAAAAgAh07iQJm4xrr2AQAA5QMAAA4AAAAAAAAAAQAgAAAAIwEAAGRycy9lMm9Eb2MueG1sUEsF&#10;BgAAAAAGAAYAWQEAAIsFAAAAAA==&#10;">
                <v:fill on="f" focussize="0,0"/>
                <v:stroke weight="3pt" color="#000001" joinstyle="round"/>
                <v:imagedata o:title=""/>
                <o:lock v:ext="edit" aspectratio="f"/>
              </v:line>
            </w:pict>
          </mc:Fallback>
        </mc:AlternateContent>
      </w:r>
    </w:p>
    <w:p w14:paraId="0BB55A79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27D4607D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51009416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78BA25D7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064E317B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688CDB68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38A7055A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6093A86F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057390DA">
      <w:pPr>
        <w:spacing w:beforeLines="0" w:afterLines="0"/>
        <w:jc w:val="left"/>
        <w:rPr>
          <w:rFonts w:hint="eastAsia" w:ascii="黑体" w:hAnsi="黑体" w:eastAsia="黑体"/>
          <w:color w:val="000000"/>
          <w:sz w:val="30"/>
        </w:rPr>
      </w:pPr>
    </w:p>
    <w:p w14:paraId="40B3BE2D">
      <w:pPr>
        <w:spacing w:before="90" w:line="209" w:lineRule="auto"/>
        <w:outlineLvl w:val="1"/>
        <w:rPr>
          <w:rFonts w:ascii="微软雅黑" w:hAnsi="微软雅黑" w:eastAsia="微软雅黑" w:cs="微软雅黑"/>
          <w:sz w:val="28"/>
          <w:szCs w:val="28"/>
        </w:rPr>
      </w:pPr>
      <w:bookmarkStart w:id="0" w:name="_Toc21101"/>
      <w:r>
        <w:rPr>
          <w:rFonts w:hint="eastAsia" w:ascii="微软雅黑" w:hAnsi="微软雅黑" w:eastAsia="微软雅黑" w:cs="微软雅黑"/>
          <w:color w:val="231F20"/>
          <w:spacing w:val="21"/>
          <w:sz w:val="28"/>
          <w:szCs w:val="28"/>
          <w:lang w:val="en-US" w:eastAsia="zh-CN"/>
        </w:rPr>
        <w:t>一、</w:t>
      </w:r>
      <w:r>
        <w:rPr>
          <w:rFonts w:ascii="微软雅黑" w:hAnsi="微软雅黑" w:eastAsia="微软雅黑" w:cs="微软雅黑"/>
          <w:color w:val="231F20"/>
          <w:spacing w:val="21"/>
          <w:sz w:val="28"/>
          <w:szCs w:val="28"/>
        </w:rPr>
        <w:t>集中控制器</w:t>
      </w:r>
    </w:p>
    <w:p w14:paraId="5C0CC74E">
      <w:pPr>
        <w:spacing w:before="95" w:line="182" w:lineRule="auto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231F20"/>
          <w:spacing w:val="-2"/>
          <w:sz w:val="26"/>
          <w:szCs w:val="26"/>
          <w:lang w:val="en-US" w:eastAsia="zh-CN"/>
        </w:rPr>
        <w:t>1</w:t>
      </w:r>
      <w:r>
        <w:rPr>
          <w:rFonts w:ascii="微软雅黑" w:hAnsi="微软雅黑" w:eastAsia="微软雅黑" w:cs="微软雅黑"/>
          <w:color w:val="231F20"/>
          <w:spacing w:val="-2"/>
          <w:sz w:val="26"/>
          <w:szCs w:val="26"/>
        </w:rPr>
        <w:t>、功能特点</w:t>
      </w:r>
    </w:p>
    <w:p w14:paraId="6FA4A7AD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130810</wp:posOffset>
                </wp:positionV>
                <wp:extent cx="540385" cy="810260"/>
                <wp:effectExtent l="12700" t="0" r="26035" b="1524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85" cy="810260"/>
                          <a:chOff x="0" y="0"/>
                          <a:chExt cx="850" cy="1275"/>
                        </a:xfrm>
                      </wpg:grpSpPr>
                      <pic:pic xmlns:pic="http://schemas.openxmlformats.org/drawingml/2006/picture">
                        <pic:nvPicPr>
                          <pic:cNvPr id="69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0" name="文本框 70"/>
                        <wps:cNvSpPr txBox="1"/>
                        <wps:spPr>
                          <a:xfrm>
                            <a:off x="-20" y="-20"/>
                            <a:ext cx="890" cy="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A0ADBEC">
                              <w:pPr>
                                <w:spacing w:before="335" w:line="231" w:lineRule="auto"/>
                                <w:ind w:left="221"/>
                                <w:rPr>
                                  <w:rFonts w:ascii="微软雅黑" w:hAnsi="微软雅黑" w:eastAsia="微软雅黑" w:cs="微软雅黑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color w:val="231F20"/>
                                  <w:spacing w:val="47"/>
                                  <w:sz w:val="60"/>
                                  <w:szCs w:val="60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2.75pt;margin-top:10.3pt;height:63.8pt;width:42.55pt;z-index:251662336;mso-width-relative:page;mso-height-relative:page;" coordsize="850,1275" o:gfxdata="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">
                <o:lock v:ext="edit" aspectratio="f"/>
                <v:shape id="图片 67" o:spid="_x0000_s1026" o:spt="75" type="#_x0000_t75" style="position:absolute;left:0;top:0;height:1275;width:850;" filled="f" o:preferrelative="t" stroked="f" coordsize="21600,21600" o:gfxdata="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GHT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-20;top:-20;height:1583;width:890;" filled="f" stroked="f" coordsize="21600,21600" o:gfxdata="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9UUG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A0ADBEC">
                        <w:pPr>
                          <w:spacing w:before="335" w:line="231" w:lineRule="auto"/>
                          <w:ind w:left="221"/>
                          <w:rPr>
                            <w:rFonts w:ascii="微软雅黑" w:hAnsi="微软雅黑" w:eastAsia="微软雅黑" w:cs="微软雅黑"/>
                            <w:sz w:val="60"/>
                            <w:szCs w:val="6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F20"/>
                            <w:spacing w:val="47"/>
                            <w:sz w:val="60"/>
                            <w:szCs w:val="6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color w:val="231F20"/>
          <w:spacing w:val="2"/>
          <w:sz w:val="24"/>
          <w:szCs w:val="24"/>
        </w:rPr>
        <w:t>(1)</w:t>
      </w:r>
      <w:r>
        <w:rPr>
          <w:rFonts w:hint="eastAsia" w:asciiTheme="majorEastAsia" w:hAnsiTheme="majorEastAsia" w:eastAsiaTheme="majorEastAsia" w:cstheme="majorEastAsia"/>
          <w:color w:val="231F20"/>
          <w:kern w:val="0"/>
          <w:sz w:val="24"/>
          <w:szCs w:val="24"/>
          <w:lang w:val="en-US" w:eastAsia="zh-CN" w:bidi="ar"/>
        </w:rPr>
        <w:t>太空白弧面边框，高端大气</w:t>
      </w:r>
      <w:r>
        <w:rPr>
          <w:rFonts w:hint="eastAsia" w:asciiTheme="majorEastAsia" w:hAnsiTheme="majorEastAsia" w:eastAsiaTheme="majorEastAsia" w:cstheme="majorEastAsia"/>
          <w:color w:val="231F20"/>
          <w:spacing w:val="2"/>
          <w:sz w:val="24"/>
          <w:szCs w:val="24"/>
        </w:rPr>
        <w:t>，机体</w:t>
      </w:r>
      <w:r>
        <w:rPr>
          <w:rFonts w:hint="eastAsia" w:asciiTheme="majorEastAsia" w:hAnsiTheme="majorEastAsia" w:eastAsiaTheme="majorEastAsia" w:cstheme="majorEastAsia"/>
          <w:color w:val="231F20"/>
          <w:spacing w:val="2"/>
          <w:sz w:val="24"/>
          <w:szCs w:val="24"/>
          <w:lang w:val="en-US" w:eastAsia="zh-CN"/>
        </w:rPr>
        <w:t>圆润，</w:t>
      </w:r>
      <w:r>
        <w:rPr>
          <w:rFonts w:hint="eastAsia" w:asciiTheme="majorEastAsia" w:hAnsiTheme="majorEastAsia" w:eastAsiaTheme="majorEastAsia" w:cstheme="majorEastAsia"/>
          <w:color w:val="231F20"/>
          <w:spacing w:val="2"/>
          <w:sz w:val="24"/>
          <w:szCs w:val="24"/>
        </w:rPr>
        <w:t>手感舒适</w:t>
      </w:r>
      <w:r>
        <w:rPr>
          <w:rFonts w:hint="eastAsia" w:asciiTheme="majorEastAsia" w:hAnsiTheme="majorEastAsia" w:eastAsiaTheme="majorEastAsia" w:cstheme="majorEastAsia"/>
          <w:color w:val="231F20"/>
          <w:spacing w:val="2"/>
          <w:sz w:val="24"/>
          <w:szCs w:val="24"/>
          <w:lang w:eastAsia="zh-CN"/>
        </w:rPr>
        <w:t>。</w:t>
      </w:r>
    </w:p>
    <w:p w14:paraId="498C05AD">
      <w:pPr>
        <w:spacing w:before="91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-3"/>
          <w:sz w:val="24"/>
          <w:szCs w:val="24"/>
        </w:rPr>
        <w:t>(2)7</w:t>
      </w:r>
      <w:r>
        <w:rPr>
          <w:rFonts w:hint="eastAsia" w:asciiTheme="majorEastAsia" w:hAnsiTheme="majorEastAsia" w:eastAsiaTheme="majorEastAsia" w:cstheme="majorEastAsia"/>
          <w:color w:val="231F20"/>
          <w:spacing w:val="-3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3"/>
          <w:sz w:val="24"/>
          <w:szCs w:val="24"/>
        </w:rPr>
        <w:t>寸电容式触摸彩色屏。</w:t>
      </w:r>
    </w:p>
    <w:p w14:paraId="45CD3185">
      <w:pPr>
        <w:spacing w:before="9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7019925</wp:posOffset>
                </wp:positionH>
                <wp:positionV relativeFrom="paragraph">
                  <wp:posOffset>89535</wp:posOffset>
                </wp:positionV>
                <wp:extent cx="540385" cy="810260"/>
                <wp:effectExtent l="12700" t="0" r="26035" b="1524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385" cy="810260"/>
                          <a:chOff x="0" y="0"/>
                          <a:chExt cx="850" cy="1275"/>
                        </a:xfrm>
                      </wpg:grpSpPr>
                      <pic:pic xmlns:pic="http://schemas.openxmlformats.org/drawingml/2006/picture">
                        <pic:nvPicPr>
                          <pic:cNvPr id="66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7" name="文本框 67"/>
                        <wps:cNvSpPr txBox="1"/>
                        <wps:spPr>
                          <a:xfrm>
                            <a:off x="-20" y="-20"/>
                            <a:ext cx="890" cy="1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EF0DA7">
                              <w:pPr>
                                <w:spacing w:before="335" w:line="231" w:lineRule="auto"/>
                                <w:ind w:left="221"/>
                                <w:rPr>
                                  <w:rFonts w:ascii="微软雅黑" w:hAnsi="微软雅黑" w:eastAsia="微软雅黑" w:cs="微软雅黑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color w:val="231F20"/>
                                  <w:spacing w:val="47"/>
                                  <w:sz w:val="60"/>
                                  <w:szCs w:val="60"/>
                                </w:rPr>
                                <w:t>3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52.75pt;margin-top:7.05pt;height:63.8pt;width:42.55pt;z-index:251661312;mso-width-relative:page;mso-height-relative:page;" coordsize="850,1275" o:gfxdata="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">
                <o:lock v:ext="edit" aspectratio="f"/>
                <v:shape id="图片 64" o:spid="_x0000_s1026" o:spt="75" type="#_x0000_t75" style="position:absolute;left:0;top:0;height:1275;width:850;" filled="f" o:preferrelative="t" stroked="f" coordsize="21600,21600" o:gfxdata="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h+C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-20;top:-20;height:1583;width:890;" filled="f" stroked="f" coordsize="21600,21600" o:gfxdata="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eUas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2EF0DA7">
                        <w:pPr>
                          <w:spacing w:before="335" w:line="231" w:lineRule="auto"/>
                          <w:ind w:left="221"/>
                          <w:rPr>
                            <w:rFonts w:ascii="微软雅黑" w:hAnsi="微软雅黑" w:eastAsia="微软雅黑" w:cs="微软雅黑"/>
                            <w:sz w:val="60"/>
                            <w:szCs w:val="60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color w:val="231F20"/>
                            <w:spacing w:val="47"/>
                            <w:sz w:val="60"/>
                            <w:szCs w:val="6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color w:val="231F20"/>
          <w:sz w:val="24"/>
          <w:szCs w:val="24"/>
        </w:rPr>
        <w:t>(3)流畅、便捷的交互界面设计，支持滑动操作。</w:t>
      </w:r>
    </w:p>
    <w:p w14:paraId="62F1B7BC">
      <w:pPr>
        <w:spacing w:before="9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z w:val="24"/>
          <w:szCs w:val="24"/>
        </w:rPr>
        <w:t>(4)高清屏保显示，支持自动循环播放屏保图片。</w:t>
      </w:r>
    </w:p>
    <w:p w14:paraId="002D98DB">
      <w:pPr>
        <w:spacing w:before="89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z w:val="24"/>
          <w:szCs w:val="24"/>
        </w:rPr>
        <w:t>(5)光线感应自动亮度调节，自带温湿度检测显示。</w:t>
      </w:r>
    </w:p>
    <w:p w14:paraId="02C1F688">
      <w:pPr>
        <w:spacing w:before="9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-3"/>
          <w:sz w:val="24"/>
          <w:szCs w:val="24"/>
        </w:rPr>
        <w:t>(6)具有定时控制、智能控制、分组、日历控制、</w:t>
      </w:r>
      <w:r>
        <w:rPr>
          <w:rFonts w:hint="eastAsia" w:asciiTheme="majorEastAsia" w:hAnsiTheme="majorEastAsia" w:eastAsiaTheme="majorEastAsia" w:cstheme="majorEastAsia"/>
          <w:color w:val="231F20"/>
          <w:spacing w:val="-4"/>
          <w:sz w:val="24"/>
          <w:szCs w:val="24"/>
        </w:rPr>
        <w:t>一键控制、批量控制、单台控制等多种控制模式。</w:t>
      </w:r>
    </w:p>
    <w:p w14:paraId="113281E6">
      <w:pPr>
        <w:spacing w:before="9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1"/>
          <w:sz w:val="24"/>
          <w:szCs w:val="24"/>
        </w:rPr>
        <w:t>(7)具有单台、分组、全部内机屏蔽功能（屏蔽开关、模式、温度设定等）。</w:t>
      </w:r>
    </w:p>
    <w:p w14:paraId="4C88AACA">
      <w:pPr>
        <w:spacing w:before="91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-3"/>
          <w:sz w:val="24"/>
          <w:szCs w:val="24"/>
        </w:rPr>
        <w:t>(8)支持内机命名、个性化设置（大小卡片设置、亮度设置、声音选择等</w:t>
      </w:r>
      <w:r>
        <w:rPr>
          <w:rFonts w:hint="eastAsia" w:asciiTheme="majorEastAsia" w:hAnsiTheme="majorEastAsia" w:eastAsiaTheme="majorEastAsia" w:cstheme="majorEastAsia"/>
          <w:color w:val="231F20"/>
          <w:spacing w:val="-12"/>
          <w:sz w:val="24"/>
          <w:szCs w:val="24"/>
        </w:rPr>
        <w:t>），</w:t>
      </w:r>
      <w:r>
        <w:rPr>
          <w:rFonts w:hint="eastAsia" w:asciiTheme="majorEastAsia" w:hAnsiTheme="majorEastAsia" w:eastAsiaTheme="majorEastAsia" w:cstheme="majorEastAsia"/>
          <w:color w:val="231F20"/>
          <w:spacing w:val="-3"/>
          <w:sz w:val="24"/>
          <w:szCs w:val="24"/>
        </w:rPr>
        <w:t>实现个性化空调管理。</w:t>
      </w:r>
    </w:p>
    <w:p w14:paraId="5181D32B">
      <w:pPr>
        <w:spacing w:before="91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-3"/>
          <w:sz w:val="24"/>
          <w:szCs w:val="24"/>
        </w:rPr>
        <w:t>(9)支持</w:t>
      </w:r>
      <w:r>
        <w:rPr>
          <w:rFonts w:hint="eastAsia" w:asciiTheme="majorEastAsia" w:hAnsiTheme="majorEastAsia" w:eastAsiaTheme="majorEastAsia" w:cstheme="majorEastAsia"/>
          <w:color w:val="231F20"/>
          <w:spacing w:val="-28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3"/>
          <w:sz w:val="24"/>
          <w:szCs w:val="24"/>
        </w:rPr>
        <w:t>255</w:t>
      </w:r>
      <w:r>
        <w:rPr>
          <w:rFonts w:hint="eastAsia" w:asciiTheme="majorEastAsia" w:hAnsiTheme="majorEastAsia" w:eastAsiaTheme="majorEastAsia" w:cstheme="majorEastAsia"/>
          <w:color w:val="231F20"/>
          <w:spacing w:val="-24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3"/>
          <w:sz w:val="24"/>
          <w:szCs w:val="24"/>
        </w:rPr>
        <w:t>台多联内机和</w:t>
      </w:r>
      <w:r>
        <w:rPr>
          <w:rFonts w:hint="eastAsia" w:asciiTheme="majorEastAsia" w:hAnsiTheme="majorEastAsia" w:eastAsiaTheme="majorEastAsia" w:cstheme="majorEastAsia"/>
          <w:color w:val="231F20"/>
          <w:spacing w:val="-4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3"/>
          <w:sz w:val="24"/>
          <w:szCs w:val="24"/>
        </w:rPr>
        <w:t>80</w:t>
      </w:r>
      <w:r>
        <w:rPr>
          <w:rFonts w:hint="eastAsia" w:asciiTheme="majorEastAsia" w:hAnsiTheme="majorEastAsia" w:eastAsiaTheme="majorEastAsia" w:cstheme="majorEastAsia"/>
          <w:color w:val="231F20"/>
          <w:spacing w:val="-24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3"/>
          <w:sz w:val="24"/>
          <w:szCs w:val="24"/>
        </w:rPr>
        <w:t>台单元机同时控制。</w:t>
      </w:r>
    </w:p>
    <w:p w14:paraId="3B30C2AC">
      <w:pPr>
        <w:spacing w:before="9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-1"/>
          <w:sz w:val="24"/>
          <w:szCs w:val="24"/>
        </w:rPr>
        <w:t>(10)</w:t>
      </w:r>
      <w:r>
        <w:rPr>
          <w:rFonts w:hint="eastAsia" w:asciiTheme="majorEastAsia" w:hAnsiTheme="majorEastAsia" w:eastAsiaTheme="majorEastAsia" w:cstheme="majorEastAsia"/>
          <w:color w:val="231F20"/>
          <w:spacing w:val="-24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1"/>
          <w:sz w:val="24"/>
          <w:szCs w:val="24"/>
        </w:rPr>
        <w:t>可连接</w:t>
      </w:r>
      <w:r>
        <w:rPr>
          <w:rFonts w:hint="eastAsia" w:asciiTheme="majorEastAsia" w:hAnsiTheme="majorEastAsia" w:eastAsiaTheme="majorEastAsia" w:cstheme="majorEastAsia"/>
          <w:color w:val="231F20"/>
          <w:spacing w:val="-39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1"/>
          <w:sz w:val="24"/>
          <w:szCs w:val="24"/>
        </w:rPr>
        <w:t>2.4GHz WiFi，支持“格力</w:t>
      </w:r>
      <w:r>
        <w:rPr>
          <w:rFonts w:hint="eastAsia" w:asciiTheme="majorEastAsia" w:hAnsiTheme="majorEastAsia" w:eastAsiaTheme="majorEastAsia" w:cstheme="majorEastAsia"/>
          <w:color w:val="231F20"/>
          <w:spacing w:val="-40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1"/>
          <w:sz w:val="24"/>
          <w:szCs w:val="24"/>
        </w:rPr>
        <w:t>+”APP</w:t>
      </w:r>
      <w:r>
        <w:rPr>
          <w:rFonts w:hint="eastAsia" w:asciiTheme="majorEastAsia" w:hAnsiTheme="majorEastAsia" w:eastAsiaTheme="majorEastAsia" w:cstheme="majorEastAsia"/>
          <w:color w:val="231F20"/>
          <w:spacing w:val="-41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1"/>
          <w:sz w:val="24"/>
          <w:szCs w:val="24"/>
        </w:rPr>
        <w:t>联动控制</w:t>
      </w:r>
      <w:r>
        <w:rPr>
          <w:rFonts w:hint="eastAsia" w:asciiTheme="majorEastAsia" w:hAnsiTheme="majorEastAsia" w:eastAsiaTheme="majorEastAsia" w:cstheme="majorEastAsia"/>
          <w:color w:val="FF0000"/>
          <w:spacing w:val="-1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color w:val="FF0000"/>
          <w:spacing w:val="-1"/>
          <w:sz w:val="24"/>
          <w:szCs w:val="24"/>
          <w:lang w:val="en-US" w:eastAsia="zh-CN"/>
        </w:rPr>
        <w:t>因原设备为格力品牌</w:t>
      </w:r>
      <w:r>
        <w:rPr>
          <w:rFonts w:hint="eastAsia" w:asciiTheme="majorEastAsia" w:hAnsiTheme="majorEastAsia" w:eastAsiaTheme="majorEastAsia" w:cstheme="majorEastAsia"/>
          <w:color w:val="FF0000"/>
          <w:spacing w:val="-1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231F20"/>
          <w:spacing w:val="-1"/>
          <w:sz w:val="24"/>
          <w:szCs w:val="24"/>
        </w:rPr>
        <w:t>。</w:t>
      </w:r>
    </w:p>
    <w:p w14:paraId="1C010150">
      <w:pPr>
        <w:spacing w:before="90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-2"/>
          <w:sz w:val="24"/>
          <w:szCs w:val="24"/>
        </w:rPr>
        <w:t>(11)100</w:t>
      </w:r>
      <w:r>
        <w:rPr>
          <w:rFonts w:hint="eastAsia" w:asciiTheme="majorEastAsia" w:hAnsiTheme="majorEastAsia" w:eastAsiaTheme="majorEastAsia" w:cstheme="majorEastAsia"/>
          <w:color w:val="231F20"/>
          <w:spacing w:val="-23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2"/>
          <w:sz w:val="24"/>
          <w:szCs w:val="24"/>
        </w:rPr>
        <w:t>～</w:t>
      </w:r>
      <w:r>
        <w:rPr>
          <w:rFonts w:hint="eastAsia" w:asciiTheme="majorEastAsia" w:hAnsiTheme="majorEastAsia" w:eastAsiaTheme="majorEastAsia" w:cstheme="majorEastAsia"/>
          <w:color w:val="231F20"/>
          <w:spacing w:val="-39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2"/>
          <w:sz w:val="24"/>
          <w:szCs w:val="24"/>
        </w:rPr>
        <w:t>240V</w:t>
      </w:r>
      <w:r>
        <w:rPr>
          <w:rFonts w:hint="eastAsia" w:asciiTheme="majorEastAsia" w:hAnsiTheme="majorEastAsia" w:eastAsiaTheme="majorEastAsia" w:cstheme="majorEastAsia"/>
          <w:color w:val="231F20"/>
          <w:spacing w:val="-42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2"/>
          <w:sz w:val="24"/>
          <w:szCs w:val="24"/>
        </w:rPr>
        <w:t>超宽电压独立供电，稳定可靠。</w:t>
      </w:r>
    </w:p>
    <w:p w14:paraId="2EEA35DA">
      <w:pPr>
        <w:spacing w:before="91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pacing w:val="-1"/>
          <w:sz w:val="24"/>
          <w:szCs w:val="24"/>
        </w:rPr>
        <w:t>(12)</w:t>
      </w:r>
      <w:r>
        <w:rPr>
          <w:rFonts w:hint="eastAsia" w:asciiTheme="majorEastAsia" w:hAnsiTheme="majorEastAsia" w:eastAsiaTheme="majorEastAsia" w:cstheme="majorEastAsia"/>
          <w:color w:val="231F20"/>
          <w:spacing w:val="-29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1"/>
          <w:sz w:val="24"/>
          <w:szCs w:val="24"/>
        </w:rPr>
        <w:t>支持</w:t>
      </w:r>
      <w:r>
        <w:rPr>
          <w:rFonts w:hint="eastAsia" w:asciiTheme="majorEastAsia" w:hAnsiTheme="majorEastAsia" w:eastAsiaTheme="majorEastAsia" w:cstheme="majorEastAsia"/>
          <w:color w:val="231F20"/>
          <w:spacing w:val="-42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1"/>
          <w:sz w:val="24"/>
          <w:szCs w:val="24"/>
        </w:rPr>
        <w:t>OTA</w:t>
      </w:r>
      <w:r>
        <w:rPr>
          <w:rFonts w:hint="eastAsia" w:asciiTheme="majorEastAsia" w:hAnsiTheme="majorEastAsia" w:eastAsiaTheme="majorEastAsia" w:cstheme="majorEastAsia"/>
          <w:color w:val="231F20"/>
          <w:spacing w:val="-42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pacing w:val="-1"/>
          <w:sz w:val="24"/>
          <w:szCs w:val="24"/>
        </w:rPr>
        <w:t>在线升级，快速获取最新版本，获得极致体验。</w:t>
      </w:r>
    </w:p>
    <w:p w14:paraId="6EA865C8">
      <w:pPr>
        <w:spacing w:before="91" w:line="360" w:lineRule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231F20"/>
          <w:sz w:val="24"/>
          <w:szCs w:val="24"/>
        </w:rPr>
        <w:t>(13)</w:t>
      </w:r>
      <w:r>
        <w:rPr>
          <w:rFonts w:hint="eastAsia" w:asciiTheme="majorEastAsia" w:hAnsiTheme="majorEastAsia" w:eastAsiaTheme="majorEastAsia" w:cstheme="majorEastAsia"/>
          <w:color w:val="231F20"/>
          <w:spacing w:val="-19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231F20"/>
          <w:sz w:val="24"/>
          <w:szCs w:val="24"/>
        </w:rPr>
        <w:t>具备设置、历史故障查询、故障报修及权限管理功能，方便调试及维护。</w:t>
      </w:r>
    </w:p>
    <w:p w14:paraId="65409DC0">
      <w:pPr>
        <w:spacing w:before="277" w:line="181" w:lineRule="auto"/>
        <w:rPr>
          <w:rFonts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231F20"/>
          <w:spacing w:val="-2"/>
          <w:sz w:val="26"/>
          <w:szCs w:val="26"/>
          <w:lang w:val="en-US" w:eastAsia="zh-CN"/>
        </w:rPr>
        <w:t>2、</w:t>
      </w:r>
      <w:r>
        <w:rPr>
          <w:rFonts w:ascii="微软雅黑" w:hAnsi="微软雅黑" w:eastAsia="微软雅黑" w:cs="微软雅黑"/>
          <w:color w:val="231F20"/>
          <w:spacing w:val="-2"/>
          <w:sz w:val="26"/>
          <w:szCs w:val="26"/>
        </w:rPr>
        <w:t>安装简要说明</w:t>
      </w:r>
    </w:p>
    <w:p w14:paraId="26C80281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2"/>
          <w:sz w:val="24"/>
          <w:szCs w:val="24"/>
        </w:rPr>
        <w:t>(1)集中控制器通讯线线材必须按下表要求选型，严</w:t>
      </w:r>
      <w:r>
        <w:rPr>
          <w:rFonts w:ascii="宋体" w:hAnsi="宋体" w:eastAsia="宋体" w:cs="宋体"/>
          <w:color w:val="231F20"/>
          <w:spacing w:val="1"/>
          <w:sz w:val="24"/>
          <w:szCs w:val="24"/>
        </w:rPr>
        <w:t>禁选用不符合本说明书要求的通讯线。</w:t>
      </w:r>
    </w:p>
    <w:p w14:paraId="22A6331A">
      <w:pPr>
        <w:spacing w:line="17" w:lineRule="exact"/>
      </w:pPr>
    </w:p>
    <w:tbl>
      <w:tblPr>
        <w:tblStyle w:val="48"/>
        <w:tblpPr w:leftFromText="180" w:rightFromText="180" w:vertAnchor="text" w:horzAnchor="page" w:tblpX="1831" w:tblpY="123"/>
        <w:tblOverlap w:val="never"/>
        <w:tblW w:w="9614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2255"/>
        <w:gridCol w:w="1278"/>
        <w:gridCol w:w="1094"/>
        <w:gridCol w:w="1302"/>
        <w:gridCol w:w="2625"/>
      </w:tblGrid>
      <w:tr w14:paraId="3B44053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60" w:type="dxa"/>
            <w:tcBorders>
              <w:top w:val="single" w:color="231F20" w:sz="8" w:space="0"/>
              <w:left w:val="single" w:color="231F20" w:sz="8" w:space="0"/>
            </w:tcBorders>
            <w:vAlign w:val="top"/>
          </w:tcPr>
          <w:p w14:paraId="2C082C9B">
            <w:pPr>
              <w:pStyle w:val="47"/>
              <w:spacing w:before="76" w:line="221" w:lineRule="auto"/>
              <w:ind w:left="158"/>
            </w:pPr>
            <w:r>
              <w:rPr>
                <w:color w:val="231F20"/>
              </w:rPr>
              <w:t>接入网络</w:t>
            </w:r>
          </w:p>
          <w:p w14:paraId="1E162B88">
            <w:pPr>
              <w:pStyle w:val="47"/>
              <w:spacing w:before="4" w:line="220" w:lineRule="auto"/>
              <w:ind w:left="341"/>
            </w:pPr>
            <w:r>
              <w:rPr>
                <w:color w:val="231F20"/>
                <w:spacing w:val="-2"/>
              </w:rPr>
              <w:t>类型</w:t>
            </w:r>
          </w:p>
        </w:tc>
        <w:tc>
          <w:tcPr>
            <w:tcW w:w="2255" w:type="dxa"/>
            <w:tcBorders>
              <w:top w:val="single" w:color="231F20" w:sz="8" w:space="0"/>
            </w:tcBorders>
            <w:vAlign w:val="top"/>
          </w:tcPr>
          <w:p w14:paraId="6294392D">
            <w:pPr>
              <w:pStyle w:val="47"/>
              <w:spacing w:before="185" w:line="219" w:lineRule="auto"/>
              <w:ind w:left="761"/>
            </w:pPr>
            <w:r>
              <w:rPr>
                <w:color w:val="231F20"/>
                <w:spacing w:val="-1"/>
              </w:rPr>
              <w:t>线材种类</w:t>
            </w:r>
          </w:p>
        </w:tc>
        <w:tc>
          <w:tcPr>
            <w:tcW w:w="1278" w:type="dxa"/>
            <w:tcBorders>
              <w:top w:val="single" w:color="231F20" w:sz="8" w:space="0"/>
            </w:tcBorders>
            <w:vAlign w:val="top"/>
          </w:tcPr>
          <w:p w14:paraId="64CB947A">
            <w:pPr>
              <w:pStyle w:val="47"/>
              <w:spacing w:before="185" w:line="219" w:lineRule="auto"/>
              <w:ind w:left="277"/>
            </w:pPr>
            <w:r>
              <w:rPr>
                <w:color w:val="231F20"/>
                <w:spacing w:val="-1"/>
              </w:rPr>
              <w:t>线材标准</w:t>
            </w:r>
          </w:p>
        </w:tc>
        <w:tc>
          <w:tcPr>
            <w:tcW w:w="1094" w:type="dxa"/>
            <w:tcBorders>
              <w:top w:val="single" w:color="231F20" w:sz="8" w:space="0"/>
            </w:tcBorders>
            <w:vAlign w:val="top"/>
          </w:tcPr>
          <w:p w14:paraId="10D6BF6A">
            <w:pPr>
              <w:pStyle w:val="47"/>
              <w:spacing w:before="75" w:line="203" w:lineRule="auto"/>
              <w:ind w:left="187"/>
            </w:pPr>
            <w:r>
              <w:rPr>
                <w:color w:val="231F20"/>
                <w:spacing w:val="-1"/>
              </w:rPr>
              <w:t>线材线径</w:t>
            </w:r>
          </w:p>
          <w:p w14:paraId="02AAC885">
            <w:pPr>
              <w:pStyle w:val="47"/>
              <w:spacing w:line="239" w:lineRule="exact"/>
              <w:ind w:left="370"/>
            </w:pPr>
            <w:r>
              <w:rPr>
                <w:color w:val="231F20"/>
                <w:spacing w:val="-6"/>
                <w:w w:val="94"/>
              </w:rPr>
              <w:t>(mm</w:t>
            </w:r>
            <w:r>
              <w:rPr>
                <w:color w:val="231F20"/>
                <w:spacing w:val="3"/>
                <w:position w:val="8"/>
                <w:sz w:val="10"/>
                <w:szCs w:val="10"/>
              </w:rPr>
              <w:t>2</w:t>
            </w:r>
            <w:r>
              <w:rPr>
                <w:color w:val="231F20"/>
                <w:spacing w:val="3"/>
              </w:rPr>
              <w:t>)</w:t>
            </w:r>
          </w:p>
        </w:tc>
        <w:tc>
          <w:tcPr>
            <w:tcW w:w="1302" w:type="dxa"/>
            <w:tcBorders>
              <w:top w:val="single" w:color="231F20" w:sz="8" w:space="0"/>
            </w:tcBorders>
            <w:vAlign w:val="top"/>
          </w:tcPr>
          <w:p w14:paraId="33EA338A">
            <w:pPr>
              <w:pStyle w:val="47"/>
              <w:spacing w:before="76" w:line="220" w:lineRule="auto"/>
              <w:ind w:left="111"/>
            </w:pPr>
            <w:r>
              <w:rPr>
                <w:color w:val="231F20"/>
              </w:rPr>
              <w:t>通讯线总长度</w:t>
            </w:r>
          </w:p>
          <w:p w14:paraId="3FDB36FA">
            <w:pPr>
              <w:pStyle w:val="47"/>
              <w:spacing w:before="5" w:line="222" w:lineRule="auto"/>
              <w:ind w:left="470"/>
            </w:pPr>
            <w:r>
              <w:rPr>
                <w:color w:val="231F20"/>
              </w:rPr>
              <w:t>L(m)</w:t>
            </w:r>
          </w:p>
        </w:tc>
        <w:tc>
          <w:tcPr>
            <w:tcW w:w="2625" w:type="dxa"/>
            <w:tcBorders>
              <w:top w:val="single" w:color="231F20" w:sz="8" w:space="0"/>
              <w:right w:val="single" w:color="231F20" w:sz="8" w:space="0"/>
            </w:tcBorders>
            <w:vAlign w:val="top"/>
          </w:tcPr>
          <w:p w14:paraId="7ADDE470">
            <w:pPr>
              <w:pStyle w:val="47"/>
              <w:spacing w:before="186" w:line="221" w:lineRule="auto"/>
              <w:ind w:left="1137"/>
            </w:pPr>
            <w:r>
              <w:rPr>
                <w:color w:val="231F20"/>
                <w:spacing w:val="-2"/>
              </w:rPr>
              <w:t>备注</w:t>
            </w:r>
          </w:p>
        </w:tc>
      </w:tr>
      <w:tr w14:paraId="28E9B4A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060" w:type="dxa"/>
            <w:vMerge w:val="restart"/>
            <w:tcBorders>
              <w:left w:val="single" w:color="231F20" w:sz="8" w:space="0"/>
              <w:bottom w:val="nil"/>
            </w:tcBorders>
            <w:vAlign w:val="top"/>
          </w:tcPr>
          <w:p w14:paraId="19433313">
            <w:pPr>
              <w:spacing w:line="256" w:lineRule="auto"/>
              <w:rPr>
                <w:rFonts w:ascii="Arial"/>
                <w:sz w:val="21"/>
              </w:rPr>
            </w:pPr>
          </w:p>
          <w:p w14:paraId="7C6F63BB">
            <w:pPr>
              <w:spacing w:line="256" w:lineRule="auto"/>
              <w:rPr>
                <w:rFonts w:ascii="Arial"/>
                <w:sz w:val="21"/>
              </w:rPr>
            </w:pPr>
          </w:p>
          <w:p w14:paraId="0ED71619">
            <w:pPr>
              <w:spacing w:line="257" w:lineRule="auto"/>
              <w:rPr>
                <w:rFonts w:ascii="Arial"/>
                <w:sz w:val="21"/>
              </w:rPr>
            </w:pPr>
          </w:p>
          <w:p w14:paraId="7F5F021B">
            <w:pPr>
              <w:pStyle w:val="47"/>
              <w:spacing w:before="58" w:line="219" w:lineRule="auto"/>
              <w:ind w:left="180"/>
            </w:pPr>
            <w:r>
              <w:rPr>
                <w:color w:val="231F20"/>
                <w:spacing w:val="-4"/>
              </w:rPr>
              <w:t>内机网络</w:t>
            </w:r>
          </w:p>
        </w:tc>
        <w:tc>
          <w:tcPr>
            <w:tcW w:w="2255" w:type="dxa"/>
            <w:vAlign w:val="top"/>
          </w:tcPr>
          <w:p w14:paraId="42EF3029">
            <w:pPr>
              <w:pStyle w:val="47"/>
              <w:spacing w:before="248" w:line="228" w:lineRule="auto"/>
              <w:ind w:left="577" w:right="124" w:hanging="456"/>
            </w:pPr>
            <w:r>
              <w:rPr>
                <w:color w:val="231F20"/>
              </w:rPr>
              <w:t>轻型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 xml:space="preserve">普通聚氯乙烯护套 </w:t>
            </w:r>
            <w:r>
              <w:rPr>
                <w:color w:val="231F20"/>
                <w:spacing w:val="1"/>
              </w:rPr>
              <w:t>双绞铜芯软线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 w14:paraId="26329281">
            <w:pPr>
              <w:spacing w:line="329" w:lineRule="auto"/>
              <w:rPr>
                <w:rFonts w:ascii="Arial"/>
                <w:sz w:val="21"/>
              </w:rPr>
            </w:pPr>
          </w:p>
          <w:p w14:paraId="021B6CA9">
            <w:pPr>
              <w:spacing w:line="330" w:lineRule="auto"/>
              <w:rPr>
                <w:rFonts w:ascii="Arial"/>
                <w:sz w:val="21"/>
              </w:rPr>
            </w:pPr>
          </w:p>
          <w:p w14:paraId="0C64F871">
            <w:pPr>
              <w:pStyle w:val="47"/>
              <w:spacing w:before="59" w:line="225" w:lineRule="auto"/>
              <w:ind w:left="453"/>
            </w:pPr>
            <w:r>
              <w:rPr>
                <w:color w:val="231F20"/>
              </w:rPr>
              <w:t>GB</w:t>
            </w:r>
            <w:r>
              <w:rPr>
                <w:color w:val="231F20"/>
                <w:spacing w:val="1"/>
              </w:rPr>
              <w:t>/T</w:t>
            </w:r>
          </w:p>
          <w:p w14:paraId="1720B68B">
            <w:pPr>
              <w:pStyle w:val="47"/>
              <w:spacing w:line="239" w:lineRule="auto"/>
              <w:ind w:left="134"/>
            </w:pPr>
            <w:r>
              <w:rPr>
                <w:color w:val="231F20"/>
                <w:spacing w:val="1"/>
              </w:rPr>
              <w:t>5023.5-2008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4007D946">
            <w:pPr>
              <w:spacing w:line="329" w:lineRule="auto"/>
              <w:rPr>
                <w:rFonts w:ascii="Arial"/>
                <w:sz w:val="21"/>
              </w:rPr>
            </w:pPr>
          </w:p>
          <w:p w14:paraId="3E4BF7B5">
            <w:pPr>
              <w:spacing w:line="330" w:lineRule="auto"/>
              <w:rPr>
                <w:rFonts w:ascii="Arial"/>
                <w:sz w:val="21"/>
              </w:rPr>
            </w:pPr>
          </w:p>
          <w:p w14:paraId="7CA39BA5">
            <w:pPr>
              <w:pStyle w:val="47"/>
              <w:spacing w:before="59" w:line="226" w:lineRule="auto"/>
              <w:ind w:left="116"/>
            </w:pPr>
            <w:r>
              <w:rPr>
                <w:color w:val="231F20"/>
                <w:spacing w:val="9"/>
              </w:rPr>
              <w:t>2×0.75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  <w:spacing w:val="9"/>
              </w:rPr>
              <w:t>~</w:t>
            </w:r>
          </w:p>
          <w:p w14:paraId="779C5742">
            <w:pPr>
              <w:pStyle w:val="47"/>
              <w:spacing w:line="238" w:lineRule="auto"/>
              <w:ind w:left="230"/>
            </w:pPr>
            <w:r>
              <w:rPr>
                <w:color w:val="231F20"/>
              </w:rPr>
              <w:t>2×1.25</w:t>
            </w:r>
          </w:p>
        </w:tc>
        <w:tc>
          <w:tcPr>
            <w:tcW w:w="1302" w:type="dxa"/>
            <w:vMerge w:val="restart"/>
            <w:tcBorders>
              <w:bottom w:val="nil"/>
            </w:tcBorders>
            <w:vAlign w:val="top"/>
          </w:tcPr>
          <w:p w14:paraId="709519A7">
            <w:pPr>
              <w:spacing w:line="256" w:lineRule="auto"/>
              <w:rPr>
                <w:rFonts w:ascii="Arial"/>
                <w:sz w:val="21"/>
              </w:rPr>
            </w:pPr>
          </w:p>
          <w:p w14:paraId="31FC1B1A">
            <w:pPr>
              <w:spacing w:line="256" w:lineRule="auto"/>
              <w:rPr>
                <w:rFonts w:ascii="Arial"/>
                <w:sz w:val="21"/>
              </w:rPr>
            </w:pPr>
          </w:p>
          <w:p w14:paraId="07D2464C">
            <w:pPr>
              <w:spacing w:line="257" w:lineRule="auto"/>
              <w:rPr>
                <w:rFonts w:ascii="Arial"/>
                <w:sz w:val="21"/>
              </w:rPr>
            </w:pPr>
          </w:p>
          <w:p w14:paraId="102FDB39">
            <w:pPr>
              <w:pStyle w:val="47"/>
              <w:spacing w:before="59" w:line="236" w:lineRule="auto"/>
              <w:ind w:left="288"/>
            </w:pPr>
            <w:r>
              <w:rPr>
                <w:color w:val="231F20"/>
                <w:spacing w:val="-6"/>
              </w:rPr>
              <w:t>L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  <w:spacing w:val="-6"/>
              </w:rPr>
              <w:t>≤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6"/>
              </w:rPr>
              <w:t>1000</w:t>
            </w:r>
          </w:p>
        </w:tc>
        <w:tc>
          <w:tcPr>
            <w:tcW w:w="2625" w:type="dxa"/>
            <w:tcBorders>
              <w:right w:val="single" w:color="231F20" w:sz="8" w:space="0"/>
            </w:tcBorders>
            <w:vAlign w:val="top"/>
          </w:tcPr>
          <w:p w14:paraId="05F10917">
            <w:pPr>
              <w:pStyle w:val="47"/>
              <w:spacing w:before="115" w:line="242" w:lineRule="auto"/>
              <w:ind w:left="170"/>
            </w:pPr>
            <w:r>
              <w:rPr>
                <w:color w:val="231F20"/>
                <w:spacing w:val="1"/>
              </w:rPr>
              <w:t>若线材线径加大至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1"/>
              </w:rPr>
              <w:t>2×1</w:t>
            </w:r>
            <w:r>
              <w:rPr>
                <w:color w:val="231F20"/>
              </w:rPr>
              <w:t>mm</w:t>
            </w:r>
            <w:r>
              <w:rPr>
                <w:color w:val="231F20"/>
                <w:spacing w:val="1"/>
                <w:position w:val="8"/>
                <w:sz w:val="10"/>
                <w:szCs w:val="10"/>
              </w:rPr>
              <w:t>2</w:t>
            </w:r>
            <w:r>
              <w:rPr>
                <w:color w:val="231F20"/>
                <w:spacing w:val="1"/>
              </w:rPr>
              <w:t>，</w:t>
            </w:r>
          </w:p>
          <w:p w14:paraId="2AF3E230">
            <w:pPr>
              <w:pStyle w:val="47"/>
              <w:spacing w:before="6" w:line="220" w:lineRule="auto"/>
              <w:ind w:left="132"/>
            </w:pPr>
            <w:r>
              <w:rPr>
                <w:color w:val="231F20"/>
                <w:spacing w:val="1"/>
              </w:rPr>
              <w:t>可增加通讯长度。但通讯总长</w:t>
            </w:r>
          </w:p>
          <w:p w14:paraId="44E2B794">
            <w:pPr>
              <w:pStyle w:val="47"/>
              <w:spacing w:before="5" w:line="220" w:lineRule="auto"/>
              <w:ind w:left="606"/>
            </w:pPr>
            <w:r>
              <w:rPr>
                <w:color w:val="231F20"/>
                <w:spacing w:val="-1"/>
              </w:rPr>
              <w:t>度不能超过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  <w:spacing w:val="-1"/>
              </w:rPr>
              <w:t>1500m</w:t>
            </w:r>
          </w:p>
        </w:tc>
      </w:tr>
      <w:tr w14:paraId="3E2E734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60" w:type="dxa"/>
            <w:vMerge w:val="continue"/>
            <w:tcBorders>
              <w:top w:val="nil"/>
              <w:left w:val="single" w:color="231F20" w:sz="8" w:space="0"/>
            </w:tcBorders>
            <w:vAlign w:val="top"/>
          </w:tcPr>
          <w:p w14:paraId="142804A4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vAlign w:val="top"/>
          </w:tcPr>
          <w:p w14:paraId="5E672E6E">
            <w:pPr>
              <w:pStyle w:val="47"/>
              <w:spacing w:before="272" w:line="228" w:lineRule="auto"/>
              <w:ind w:left="394" w:right="124" w:hanging="273"/>
            </w:pPr>
            <w:r>
              <w:rPr>
                <w:color w:val="231F20"/>
              </w:rPr>
              <w:t>屏蔽轻型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 xml:space="preserve">普通聚氯乙烯 </w:t>
            </w:r>
            <w:r>
              <w:rPr>
                <w:color w:val="231F20"/>
                <w:spacing w:val="1"/>
              </w:rPr>
              <w:t>护套双绞铜芯软线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 w14:paraId="24530E7E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</w:tcBorders>
            <w:vAlign w:val="top"/>
          </w:tcPr>
          <w:p w14:paraId="13955034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Merge w:val="continue"/>
            <w:tcBorders>
              <w:top w:val="nil"/>
            </w:tcBorders>
            <w:vAlign w:val="top"/>
          </w:tcPr>
          <w:p w14:paraId="6E60D025"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tcBorders>
              <w:right w:val="single" w:color="231F20" w:sz="8" w:space="0"/>
            </w:tcBorders>
            <w:vAlign w:val="top"/>
          </w:tcPr>
          <w:p w14:paraId="1BDF2D4F">
            <w:pPr>
              <w:pStyle w:val="47"/>
              <w:spacing w:before="273" w:line="227" w:lineRule="auto"/>
              <w:ind w:left="221" w:right="113" w:hanging="79"/>
            </w:pPr>
            <w:r>
              <w:rPr>
                <w:color w:val="231F20"/>
                <w:spacing w:val="1"/>
              </w:rPr>
              <w:t>当机组安装环境处于强磁或强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干扰中，需采用带屏蔽的线</w:t>
            </w:r>
          </w:p>
        </w:tc>
      </w:tr>
      <w:tr w14:paraId="120CC431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1060" w:type="dxa"/>
            <w:vMerge w:val="restart"/>
            <w:tcBorders>
              <w:left w:val="single" w:color="231F20" w:sz="8" w:space="0"/>
              <w:bottom w:val="nil"/>
            </w:tcBorders>
            <w:vAlign w:val="top"/>
          </w:tcPr>
          <w:p w14:paraId="24F49535">
            <w:pPr>
              <w:rPr>
                <w:rFonts w:ascii="Arial"/>
                <w:sz w:val="21"/>
              </w:rPr>
            </w:pPr>
          </w:p>
          <w:p w14:paraId="52539C73">
            <w:pPr>
              <w:spacing w:line="241" w:lineRule="auto"/>
              <w:rPr>
                <w:rFonts w:ascii="Arial"/>
                <w:sz w:val="21"/>
              </w:rPr>
            </w:pPr>
          </w:p>
          <w:p w14:paraId="49FBFCE3">
            <w:pPr>
              <w:spacing w:line="241" w:lineRule="auto"/>
              <w:rPr>
                <w:rFonts w:ascii="Arial"/>
                <w:sz w:val="21"/>
              </w:rPr>
            </w:pPr>
          </w:p>
          <w:p w14:paraId="174A6C4D">
            <w:pPr>
              <w:pStyle w:val="47"/>
              <w:spacing w:before="59" w:line="219" w:lineRule="auto"/>
              <w:ind w:left="162"/>
            </w:pPr>
            <w:r>
              <w:rPr>
                <w:color w:val="231F20"/>
                <w:spacing w:val="-1"/>
              </w:rPr>
              <w:t>外机网络</w:t>
            </w:r>
          </w:p>
        </w:tc>
        <w:tc>
          <w:tcPr>
            <w:tcW w:w="2255" w:type="dxa"/>
            <w:vAlign w:val="top"/>
          </w:tcPr>
          <w:p w14:paraId="3B3CECAE">
            <w:pPr>
              <w:pStyle w:val="47"/>
              <w:spacing w:before="241" w:line="228" w:lineRule="auto"/>
              <w:ind w:left="576" w:right="124" w:hanging="456"/>
            </w:pPr>
            <w:r>
              <w:rPr>
                <w:color w:val="231F20"/>
              </w:rPr>
              <w:t>轻型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 xml:space="preserve">普通聚氯乙烯护套 </w:t>
            </w:r>
            <w:r>
              <w:rPr>
                <w:color w:val="231F20"/>
                <w:spacing w:val="1"/>
              </w:rPr>
              <w:t>双绞铜芯软线</w:t>
            </w:r>
          </w:p>
        </w:tc>
        <w:tc>
          <w:tcPr>
            <w:tcW w:w="1278" w:type="dxa"/>
            <w:vMerge w:val="restart"/>
            <w:tcBorders>
              <w:bottom w:val="nil"/>
            </w:tcBorders>
            <w:vAlign w:val="top"/>
          </w:tcPr>
          <w:p w14:paraId="19732CE3">
            <w:pPr>
              <w:spacing w:line="306" w:lineRule="auto"/>
              <w:rPr>
                <w:rFonts w:ascii="Arial"/>
                <w:sz w:val="21"/>
              </w:rPr>
            </w:pPr>
          </w:p>
          <w:p w14:paraId="4F5F22BE">
            <w:pPr>
              <w:spacing w:line="307" w:lineRule="auto"/>
              <w:rPr>
                <w:rFonts w:ascii="Arial"/>
                <w:sz w:val="21"/>
              </w:rPr>
            </w:pPr>
          </w:p>
          <w:p w14:paraId="7087B152">
            <w:pPr>
              <w:pStyle w:val="47"/>
              <w:spacing w:before="58" w:line="225" w:lineRule="auto"/>
              <w:ind w:left="452"/>
            </w:pPr>
            <w:r>
              <w:rPr>
                <w:color w:val="231F20"/>
              </w:rPr>
              <w:t>GB</w:t>
            </w:r>
            <w:r>
              <w:rPr>
                <w:color w:val="231F20"/>
                <w:spacing w:val="1"/>
              </w:rPr>
              <w:t>/T</w:t>
            </w:r>
          </w:p>
          <w:p w14:paraId="6FCBDB61">
            <w:pPr>
              <w:pStyle w:val="47"/>
              <w:spacing w:line="239" w:lineRule="auto"/>
              <w:ind w:left="134"/>
            </w:pPr>
            <w:r>
              <w:rPr>
                <w:color w:val="231F20"/>
                <w:spacing w:val="1"/>
              </w:rPr>
              <w:t>5023.5-2008</w:t>
            </w:r>
          </w:p>
        </w:tc>
        <w:tc>
          <w:tcPr>
            <w:tcW w:w="1094" w:type="dxa"/>
            <w:vMerge w:val="restart"/>
            <w:tcBorders>
              <w:bottom w:val="nil"/>
            </w:tcBorders>
            <w:vAlign w:val="top"/>
          </w:tcPr>
          <w:p w14:paraId="59F36274">
            <w:pPr>
              <w:spacing w:line="306" w:lineRule="auto"/>
              <w:rPr>
                <w:rFonts w:ascii="Arial"/>
                <w:sz w:val="21"/>
              </w:rPr>
            </w:pPr>
          </w:p>
          <w:p w14:paraId="1C628FB6">
            <w:pPr>
              <w:spacing w:line="307" w:lineRule="auto"/>
              <w:rPr>
                <w:rFonts w:ascii="Arial"/>
                <w:sz w:val="21"/>
              </w:rPr>
            </w:pPr>
          </w:p>
          <w:p w14:paraId="27A7B493">
            <w:pPr>
              <w:pStyle w:val="47"/>
              <w:spacing w:before="58" w:line="226" w:lineRule="auto"/>
              <w:ind w:left="116"/>
            </w:pPr>
            <w:r>
              <w:rPr>
                <w:color w:val="231F20"/>
                <w:spacing w:val="9"/>
              </w:rPr>
              <w:t>2×0.75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  <w:spacing w:val="9"/>
              </w:rPr>
              <w:t>~</w:t>
            </w:r>
          </w:p>
          <w:p w14:paraId="5ECAD420">
            <w:pPr>
              <w:pStyle w:val="47"/>
              <w:spacing w:line="238" w:lineRule="auto"/>
              <w:ind w:left="229"/>
            </w:pPr>
            <w:r>
              <w:rPr>
                <w:color w:val="231F20"/>
              </w:rPr>
              <w:t>2×1.25</w:t>
            </w:r>
          </w:p>
        </w:tc>
        <w:tc>
          <w:tcPr>
            <w:tcW w:w="1302" w:type="dxa"/>
            <w:vMerge w:val="restart"/>
            <w:tcBorders>
              <w:bottom w:val="nil"/>
            </w:tcBorders>
            <w:vAlign w:val="top"/>
          </w:tcPr>
          <w:p w14:paraId="237BCD5F">
            <w:pPr>
              <w:spacing w:line="241" w:lineRule="auto"/>
              <w:rPr>
                <w:rFonts w:ascii="Arial"/>
                <w:sz w:val="21"/>
              </w:rPr>
            </w:pPr>
          </w:p>
          <w:p w14:paraId="4BB2CEA2">
            <w:pPr>
              <w:spacing w:line="241" w:lineRule="auto"/>
              <w:rPr>
                <w:rFonts w:ascii="Arial"/>
                <w:sz w:val="21"/>
              </w:rPr>
            </w:pPr>
          </w:p>
          <w:p w14:paraId="4BDADAA8">
            <w:pPr>
              <w:spacing w:line="241" w:lineRule="auto"/>
              <w:rPr>
                <w:rFonts w:ascii="Arial"/>
                <w:sz w:val="21"/>
              </w:rPr>
            </w:pPr>
          </w:p>
          <w:p w14:paraId="5B247D04">
            <w:pPr>
              <w:pStyle w:val="47"/>
              <w:spacing w:before="58" w:line="236" w:lineRule="auto"/>
              <w:ind w:left="334"/>
            </w:pPr>
            <w:r>
              <w:rPr>
                <w:color w:val="231F20"/>
                <w:spacing w:val="-6"/>
              </w:rPr>
              <w:t>L</w:t>
            </w:r>
            <w:r>
              <w:rPr>
                <w:color w:val="231F20"/>
                <w:spacing w:val="-23"/>
              </w:rPr>
              <w:t xml:space="preserve"> </w:t>
            </w:r>
            <w:r>
              <w:rPr>
                <w:color w:val="231F20"/>
                <w:spacing w:val="-6"/>
              </w:rPr>
              <w:t>≤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  <w:spacing w:val="-6"/>
              </w:rPr>
              <w:t>500</w:t>
            </w:r>
          </w:p>
        </w:tc>
        <w:tc>
          <w:tcPr>
            <w:tcW w:w="2625" w:type="dxa"/>
            <w:tcBorders>
              <w:right w:val="single" w:color="231F20" w:sz="8" w:space="0"/>
            </w:tcBorders>
            <w:vAlign w:val="top"/>
          </w:tcPr>
          <w:p w14:paraId="3427A232">
            <w:pPr>
              <w:spacing w:line="291" w:lineRule="auto"/>
              <w:rPr>
                <w:rFonts w:ascii="Arial"/>
                <w:sz w:val="21"/>
              </w:rPr>
            </w:pPr>
          </w:p>
          <w:p w14:paraId="387589EE">
            <w:pPr>
              <w:pStyle w:val="47"/>
              <w:spacing w:before="59" w:line="220" w:lineRule="auto"/>
              <w:ind w:left="196"/>
            </w:pPr>
            <w:r>
              <w:rPr>
                <w:color w:val="231F20"/>
                <w:spacing w:val="1"/>
              </w:rPr>
              <w:t>通讯线总长度不能超过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  <w:spacing w:val="1"/>
              </w:rPr>
              <w:t>500m</w:t>
            </w:r>
          </w:p>
        </w:tc>
      </w:tr>
      <w:tr w14:paraId="650E14CE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060" w:type="dxa"/>
            <w:vMerge w:val="continue"/>
            <w:tcBorders>
              <w:top w:val="nil"/>
              <w:left w:val="single" w:color="231F20" w:sz="8" w:space="0"/>
              <w:bottom w:val="single" w:color="231F20" w:sz="8" w:space="0"/>
            </w:tcBorders>
            <w:vAlign w:val="top"/>
          </w:tcPr>
          <w:p w14:paraId="3D63C485">
            <w:pPr>
              <w:rPr>
                <w:rFonts w:ascii="Arial"/>
                <w:sz w:val="21"/>
              </w:rPr>
            </w:pPr>
          </w:p>
        </w:tc>
        <w:tc>
          <w:tcPr>
            <w:tcW w:w="2255" w:type="dxa"/>
            <w:tcBorders>
              <w:bottom w:val="single" w:color="231F20" w:sz="8" w:space="0"/>
            </w:tcBorders>
            <w:vAlign w:val="top"/>
          </w:tcPr>
          <w:p w14:paraId="60544200">
            <w:pPr>
              <w:pStyle w:val="47"/>
              <w:spacing w:before="240" w:line="228" w:lineRule="auto"/>
              <w:ind w:left="394" w:right="124" w:hanging="273"/>
            </w:pPr>
            <w:r>
              <w:rPr>
                <w:color w:val="231F20"/>
              </w:rPr>
              <w:t>屏蔽轻型</w:t>
            </w:r>
            <w:r>
              <w:rPr>
                <w:color w:val="231F20"/>
                <w:spacing w:val="-37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 xml:space="preserve">普通聚氯乙烯 </w:t>
            </w:r>
            <w:r>
              <w:rPr>
                <w:color w:val="231F20"/>
                <w:spacing w:val="1"/>
              </w:rPr>
              <w:t>护套双绞铜芯软线</w:t>
            </w:r>
          </w:p>
        </w:tc>
        <w:tc>
          <w:tcPr>
            <w:tcW w:w="1278" w:type="dxa"/>
            <w:vMerge w:val="continue"/>
            <w:tcBorders>
              <w:top w:val="nil"/>
              <w:bottom w:val="single" w:color="231F20" w:sz="8" w:space="0"/>
            </w:tcBorders>
            <w:vAlign w:val="top"/>
          </w:tcPr>
          <w:p w14:paraId="5F1C8C79">
            <w:pPr>
              <w:rPr>
                <w:rFonts w:ascii="Arial"/>
                <w:sz w:val="21"/>
              </w:rPr>
            </w:pPr>
          </w:p>
        </w:tc>
        <w:tc>
          <w:tcPr>
            <w:tcW w:w="1094" w:type="dxa"/>
            <w:vMerge w:val="continue"/>
            <w:tcBorders>
              <w:top w:val="nil"/>
              <w:bottom w:val="single" w:color="231F20" w:sz="8" w:space="0"/>
            </w:tcBorders>
            <w:vAlign w:val="top"/>
          </w:tcPr>
          <w:p w14:paraId="52C38D5B">
            <w:pPr>
              <w:rPr>
                <w:rFonts w:ascii="Arial"/>
                <w:sz w:val="21"/>
              </w:rPr>
            </w:pPr>
          </w:p>
        </w:tc>
        <w:tc>
          <w:tcPr>
            <w:tcW w:w="1302" w:type="dxa"/>
            <w:vMerge w:val="continue"/>
            <w:tcBorders>
              <w:top w:val="nil"/>
              <w:bottom w:val="single" w:color="231F20" w:sz="8" w:space="0"/>
            </w:tcBorders>
            <w:vAlign w:val="top"/>
          </w:tcPr>
          <w:p w14:paraId="1C80D411"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tcBorders>
              <w:bottom w:val="single" w:color="231F20" w:sz="8" w:space="0"/>
              <w:right w:val="single" w:color="231F20" w:sz="8" w:space="0"/>
            </w:tcBorders>
            <w:vAlign w:val="top"/>
          </w:tcPr>
          <w:p w14:paraId="102E69C4">
            <w:pPr>
              <w:pStyle w:val="47"/>
              <w:spacing w:before="240" w:line="227" w:lineRule="auto"/>
              <w:ind w:left="220" w:right="114" w:hanging="79"/>
            </w:pPr>
            <w:r>
              <w:rPr>
                <w:color w:val="231F20"/>
                <w:spacing w:val="1"/>
              </w:rPr>
              <w:t>当机组安装环境处于强磁或强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"/>
              </w:rPr>
              <w:t>干扰中，需采用带屏蔽的线</w:t>
            </w:r>
          </w:p>
        </w:tc>
      </w:tr>
    </w:tbl>
    <w:p w14:paraId="77C91D5C">
      <w:pPr>
        <w:spacing w:before="85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注意：若空调机组安装在强电磁干扰的地方，集控器通讯线必须使用屏蔽双绞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  <w:lang w:val="en-US" w:eastAsia="zh-CN"/>
        </w:rPr>
        <w:t>线</w:t>
      </w: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。</w:t>
      </w:r>
    </w:p>
    <w:p w14:paraId="544439FC">
      <w:pPr>
        <w:spacing w:before="29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z w:val="24"/>
          <w:szCs w:val="24"/>
        </w:rPr>
        <w:t>(2)集中控制器与单元机机组（Modbus</w:t>
      </w:r>
      <w:r>
        <w:rPr>
          <w:rFonts w:hint="eastAsia" w:ascii="宋体" w:hAnsi="宋体" w:eastAsia="宋体" w:cs="宋体"/>
          <w:color w:val="231F20"/>
          <w:spacing w:val="-14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>网络）通讯线材必须按下表要求选型：</w:t>
      </w:r>
    </w:p>
    <w:p w14:paraId="1CA9DE83">
      <w:pPr>
        <w:spacing w:before="112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-2"/>
          <w:sz w:val="24"/>
          <w:szCs w:val="24"/>
        </w:rPr>
        <w:t>(3)严禁将集中控制器安装在如下位置：</w:t>
      </w:r>
    </w:p>
    <w:p w14:paraId="5F72C3C4">
      <w:pPr>
        <w:spacing w:before="9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1"/>
          <w:sz w:val="24"/>
          <w:szCs w:val="24"/>
        </w:rPr>
        <w:t>a)有腐蚀性气体或严重灰尘、盐雾、油烟的</w:t>
      </w:r>
      <w:r>
        <w:rPr>
          <w:rFonts w:hint="eastAsia" w:ascii="宋体" w:hAnsi="宋体" w:eastAsia="宋体" w:cs="宋体"/>
          <w:color w:val="231F20"/>
          <w:sz w:val="24"/>
          <w:szCs w:val="24"/>
        </w:rPr>
        <w:t>地方；</w:t>
      </w:r>
    </w:p>
    <w:p w14:paraId="439AAD9D">
      <w:pPr>
        <w:spacing w:before="9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-1"/>
          <w:sz w:val="24"/>
          <w:szCs w:val="24"/>
        </w:rPr>
        <w:t>b)潮湿或太阳直射的地方；</w:t>
      </w:r>
    </w:p>
    <w:p w14:paraId="430D2B31">
      <w:pPr>
        <w:spacing w:before="3" w:line="360" w:lineRule="auto"/>
        <w:rPr>
          <w:rFonts w:hint="eastAsia" w:ascii="宋体" w:hAnsi="宋体" w:eastAsia="宋体" w:cs="宋体"/>
          <w:color w:val="231F20"/>
          <w:spacing w:val="1"/>
          <w:sz w:val="24"/>
          <w:szCs w:val="24"/>
        </w:rPr>
      </w:pPr>
      <w:r>
        <w:rPr>
          <w:rFonts w:hint="eastAsia" w:ascii="宋体" w:hAnsi="宋体" w:eastAsia="宋体" w:cs="宋体"/>
          <w:color w:val="231F20"/>
          <w:spacing w:val="1"/>
          <w:sz w:val="24"/>
          <w:szCs w:val="24"/>
        </w:rPr>
        <w:t>c)靠近高温物体或容易溅水的地方。</w:t>
      </w:r>
    </w:p>
    <w:p w14:paraId="40DECA09">
      <w:pPr>
        <w:spacing w:before="277" w:line="181" w:lineRule="auto"/>
        <w:rPr>
          <w:rFonts w:hint="eastAsia" w:ascii="微软雅黑" w:hAnsi="微软雅黑" w:eastAsia="微软雅黑" w:cs="微软雅黑"/>
          <w:color w:val="231F20"/>
          <w:spacing w:val="-2"/>
          <w:sz w:val="26"/>
          <w:szCs w:val="26"/>
          <w:lang w:val="en-US" w:eastAsia="zh-CN"/>
        </w:rPr>
      </w:pPr>
      <w:r>
        <w:rPr>
          <w:rFonts w:hint="eastAsia" w:ascii="微软雅黑" w:hAnsi="微软雅黑" w:eastAsia="微软雅黑" w:cs="微软雅黑"/>
          <w:color w:val="231F20"/>
          <w:spacing w:val="-2"/>
          <w:sz w:val="26"/>
          <w:szCs w:val="26"/>
          <w:lang w:val="en-US" w:eastAsia="zh-CN"/>
        </w:rPr>
        <w:t>3、接线说明</w:t>
      </w:r>
    </w:p>
    <w:p w14:paraId="7C7BD218">
      <w:pPr>
        <w:spacing w:before="25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(1)接线端口说明</w:t>
      </w:r>
    </w:p>
    <w:tbl>
      <w:tblPr>
        <w:tblStyle w:val="48"/>
        <w:tblpPr w:leftFromText="180" w:rightFromText="180" w:vertAnchor="text" w:horzAnchor="page" w:tblpX="1851" w:tblpY="66"/>
        <w:tblOverlap w:val="never"/>
        <w:tblW w:w="9637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1603"/>
        <w:gridCol w:w="1603"/>
        <w:gridCol w:w="1603"/>
        <w:gridCol w:w="1603"/>
        <w:gridCol w:w="1613"/>
      </w:tblGrid>
      <w:tr w14:paraId="76315D46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612" w:type="dxa"/>
            <w:tcBorders>
              <w:top w:val="single" w:color="231F20" w:sz="8" w:space="0"/>
              <w:left w:val="single" w:color="231F20" w:sz="8" w:space="0"/>
            </w:tcBorders>
            <w:vAlign w:val="top"/>
          </w:tcPr>
          <w:p w14:paraId="5615142E">
            <w:pPr>
              <w:pStyle w:val="47"/>
              <w:spacing w:before="98" w:line="220" w:lineRule="auto"/>
              <w:ind w:left="435"/>
            </w:pPr>
            <w:r>
              <w:rPr>
                <w:color w:val="231F20"/>
              </w:rPr>
              <w:t>接口丝印</w:t>
            </w:r>
          </w:p>
        </w:tc>
        <w:tc>
          <w:tcPr>
            <w:tcW w:w="1603" w:type="dxa"/>
            <w:tcBorders>
              <w:top w:val="single" w:color="231F20" w:sz="8" w:space="0"/>
            </w:tcBorders>
            <w:vAlign w:val="top"/>
          </w:tcPr>
          <w:p w14:paraId="133307A1">
            <w:pPr>
              <w:pStyle w:val="47"/>
              <w:spacing w:before="125" w:line="184" w:lineRule="auto"/>
              <w:ind w:left="521"/>
            </w:pPr>
            <w:r>
              <w:rPr>
                <w:color w:val="231F20"/>
                <w:spacing w:val="1"/>
              </w:rPr>
              <w:t>G1、G2</w:t>
            </w:r>
          </w:p>
        </w:tc>
        <w:tc>
          <w:tcPr>
            <w:tcW w:w="1603" w:type="dxa"/>
            <w:tcBorders>
              <w:top w:val="single" w:color="231F20" w:sz="8" w:space="0"/>
            </w:tcBorders>
            <w:vAlign w:val="top"/>
          </w:tcPr>
          <w:p w14:paraId="087E1508">
            <w:pPr>
              <w:pStyle w:val="47"/>
              <w:spacing w:before="125" w:line="184" w:lineRule="auto"/>
              <w:ind w:left="524"/>
            </w:pPr>
            <w:r>
              <w:rPr>
                <w:color w:val="231F20"/>
                <w:spacing w:val="1"/>
              </w:rPr>
              <w:t>F1、F2</w:t>
            </w:r>
          </w:p>
        </w:tc>
        <w:tc>
          <w:tcPr>
            <w:tcW w:w="1603" w:type="dxa"/>
            <w:tcBorders>
              <w:top w:val="single" w:color="231F20" w:sz="8" w:space="0"/>
            </w:tcBorders>
            <w:vAlign w:val="top"/>
          </w:tcPr>
          <w:p w14:paraId="2002F740">
            <w:pPr>
              <w:pStyle w:val="47"/>
              <w:spacing w:before="125" w:line="184" w:lineRule="auto"/>
              <w:ind w:left="525"/>
            </w:pPr>
            <w:r>
              <w:rPr>
                <w:color w:val="231F20"/>
                <w:spacing w:val="1"/>
              </w:rPr>
              <w:t>A2、B2</w:t>
            </w:r>
          </w:p>
        </w:tc>
        <w:tc>
          <w:tcPr>
            <w:tcW w:w="1603" w:type="dxa"/>
            <w:tcBorders>
              <w:top w:val="single" w:color="231F20" w:sz="8" w:space="0"/>
            </w:tcBorders>
            <w:vAlign w:val="top"/>
          </w:tcPr>
          <w:p w14:paraId="1638B394">
            <w:pPr>
              <w:pStyle w:val="47"/>
              <w:spacing w:before="125" w:line="184" w:lineRule="auto"/>
              <w:ind w:left="528"/>
            </w:pPr>
            <w:r>
              <w:rPr>
                <w:color w:val="231F20"/>
                <w:spacing w:val="1"/>
              </w:rPr>
              <w:t>A3、B3</w:t>
            </w:r>
          </w:p>
        </w:tc>
        <w:tc>
          <w:tcPr>
            <w:tcW w:w="1613" w:type="dxa"/>
            <w:tcBorders>
              <w:top w:val="single" w:color="231F20" w:sz="8" w:space="0"/>
              <w:right w:val="single" w:color="231F20" w:sz="8" w:space="0"/>
            </w:tcBorders>
            <w:vAlign w:val="top"/>
          </w:tcPr>
          <w:p w14:paraId="38D19F87">
            <w:pPr>
              <w:pStyle w:val="47"/>
              <w:spacing w:before="127" w:line="182" w:lineRule="auto"/>
              <w:ind w:left="628"/>
            </w:pPr>
            <w:r>
              <w:rPr>
                <w:color w:val="231F20"/>
                <w:spacing w:val="-1"/>
              </w:rPr>
              <w:t>L、N</w:t>
            </w:r>
          </w:p>
        </w:tc>
      </w:tr>
      <w:tr w14:paraId="09F30EF0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612" w:type="dxa"/>
            <w:tcBorders>
              <w:left w:val="single" w:color="231F20" w:sz="8" w:space="0"/>
              <w:bottom w:val="single" w:color="231F20" w:sz="8" w:space="0"/>
            </w:tcBorders>
            <w:vAlign w:val="top"/>
          </w:tcPr>
          <w:p w14:paraId="678F059B">
            <w:pPr>
              <w:pStyle w:val="47"/>
              <w:spacing w:before="107" w:line="220" w:lineRule="auto"/>
              <w:ind w:left="618"/>
            </w:pPr>
            <w:r>
              <w:rPr>
                <w:color w:val="231F20"/>
                <w:spacing w:val="-2"/>
              </w:rPr>
              <w:t>含义</w:t>
            </w:r>
          </w:p>
        </w:tc>
        <w:tc>
          <w:tcPr>
            <w:tcW w:w="1603" w:type="dxa"/>
            <w:tcBorders>
              <w:bottom w:val="single" w:color="231F20" w:sz="8" w:space="0"/>
            </w:tcBorders>
            <w:vAlign w:val="top"/>
          </w:tcPr>
          <w:p w14:paraId="3FB1F64A">
            <w:pPr>
              <w:pStyle w:val="47"/>
              <w:spacing w:before="108" w:line="221" w:lineRule="auto"/>
              <w:ind w:left="272"/>
            </w:pPr>
            <w:r>
              <w:rPr>
                <w:color w:val="231F20"/>
              </w:rPr>
              <w:t>CAN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通讯接口</w:t>
            </w:r>
          </w:p>
        </w:tc>
        <w:tc>
          <w:tcPr>
            <w:tcW w:w="1603" w:type="dxa"/>
            <w:tcBorders>
              <w:bottom w:val="single" w:color="231F20" w:sz="8" w:space="0"/>
            </w:tcBorders>
            <w:vAlign w:val="top"/>
          </w:tcPr>
          <w:p w14:paraId="5A7C9A7C">
            <w:pPr>
              <w:pStyle w:val="47"/>
              <w:spacing w:before="107" w:line="220" w:lineRule="auto"/>
              <w:ind w:left="440"/>
            </w:pPr>
            <w:r>
              <w:rPr>
                <w:color w:val="231F20"/>
                <w:spacing w:val="-1"/>
              </w:rPr>
              <w:t>火警接口</w:t>
            </w:r>
          </w:p>
        </w:tc>
        <w:tc>
          <w:tcPr>
            <w:tcW w:w="1603" w:type="dxa"/>
            <w:tcBorders>
              <w:bottom w:val="single" w:color="231F20" w:sz="8" w:space="0"/>
            </w:tcBorders>
            <w:vAlign w:val="top"/>
          </w:tcPr>
          <w:p w14:paraId="376CB1CC">
            <w:pPr>
              <w:pStyle w:val="47"/>
              <w:spacing w:before="108" w:line="220" w:lineRule="auto"/>
              <w:ind w:left="250"/>
            </w:pPr>
            <w:r>
              <w:rPr>
                <w:color w:val="231F20"/>
                <w:spacing w:val="2"/>
              </w:rPr>
              <w:t>【预留接口】</w:t>
            </w:r>
          </w:p>
        </w:tc>
        <w:tc>
          <w:tcPr>
            <w:tcW w:w="1603" w:type="dxa"/>
            <w:tcBorders>
              <w:bottom w:val="single" w:color="231F20" w:sz="8" w:space="0"/>
            </w:tcBorders>
            <w:vAlign w:val="top"/>
          </w:tcPr>
          <w:p w14:paraId="1DC6F39B">
            <w:pPr>
              <w:pStyle w:val="47"/>
              <w:spacing w:before="108" w:line="219" w:lineRule="auto"/>
              <w:ind w:left="172"/>
            </w:pPr>
            <w:r>
              <w:rPr>
                <w:color w:val="231F20"/>
                <w:spacing w:val="1"/>
              </w:rPr>
              <w:t>单元机机组接口</w:t>
            </w:r>
          </w:p>
        </w:tc>
        <w:tc>
          <w:tcPr>
            <w:tcW w:w="1613" w:type="dxa"/>
            <w:tcBorders>
              <w:bottom w:val="single" w:color="231F20" w:sz="8" w:space="0"/>
              <w:right w:val="single" w:color="231F20" w:sz="8" w:space="0"/>
            </w:tcBorders>
            <w:vAlign w:val="top"/>
          </w:tcPr>
          <w:p w14:paraId="6BB2E8E5">
            <w:pPr>
              <w:pStyle w:val="47"/>
              <w:spacing w:before="108" w:line="221" w:lineRule="auto"/>
              <w:ind w:left="469"/>
            </w:pPr>
            <w:r>
              <w:rPr>
                <w:color w:val="231F20"/>
                <w:spacing w:val="-4"/>
              </w:rPr>
              <w:t>电源接口</w:t>
            </w:r>
          </w:p>
        </w:tc>
      </w:tr>
    </w:tbl>
    <w:p w14:paraId="2BBA5516">
      <w:pPr>
        <w:spacing w:line="73" w:lineRule="exact"/>
      </w:pPr>
    </w:p>
    <w:p w14:paraId="440F30B1">
      <w:pPr>
        <w:spacing w:before="113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(2)供电方式</w:t>
      </w:r>
    </w:p>
    <w:p w14:paraId="035D77BF">
      <w:pPr>
        <w:spacing w:before="90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1"/>
          <w:sz w:val="24"/>
          <w:szCs w:val="24"/>
        </w:rPr>
        <w:t>a)集中控制器采用独立电源供电。</w:t>
      </w:r>
    </w:p>
    <w:p w14:paraId="6CFA91B1">
      <w:pPr>
        <w:spacing w:before="91" w:line="22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b)</w:t>
      </w:r>
      <w:r>
        <w:rPr>
          <w:rFonts w:ascii="宋体" w:hAnsi="宋体" w:eastAsia="宋体" w:cs="宋体"/>
          <w:color w:val="231F20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电源输入电压范围为</w:t>
      </w:r>
      <w:r>
        <w:rPr>
          <w:rFonts w:ascii="宋体" w:hAnsi="宋体" w:eastAsia="宋体" w:cs="宋体"/>
          <w:color w:val="231F20"/>
          <w:spacing w:val="-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100</w:t>
      </w:r>
      <w:r>
        <w:rPr>
          <w:rFonts w:ascii="宋体" w:hAnsi="宋体" w:eastAsia="宋体" w:cs="宋体"/>
          <w:color w:val="231F20"/>
          <w:spacing w:val="-3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～</w:t>
      </w:r>
      <w:r>
        <w:rPr>
          <w:rFonts w:ascii="宋体" w:hAnsi="宋体" w:eastAsia="宋体" w:cs="宋体"/>
          <w:color w:val="231F20"/>
          <w:spacing w:val="-39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240VAC，频率范围：50/60Hz。</w:t>
      </w:r>
    </w:p>
    <w:p w14:paraId="01DBE75C">
      <w:pPr>
        <w:spacing w:before="90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1"/>
          <w:sz w:val="24"/>
          <w:szCs w:val="24"/>
        </w:rPr>
        <w:t>c)</w:t>
      </w:r>
      <w:r>
        <w:rPr>
          <w:rFonts w:ascii="宋体" w:hAnsi="宋体" w:eastAsia="宋体" w:cs="宋体"/>
          <w:color w:val="231F20"/>
          <w:spacing w:val="-59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1"/>
          <w:sz w:val="24"/>
          <w:szCs w:val="24"/>
        </w:rPr>
        <w:t>电源线线材按下表要求选型，严禁选用不符</w:t>
      </w:r>
      <w:r>
        <w:rPr>
          <w:rFonts w:ascii="宋体" w:hAnsi="宋体" w:eastAsia="宋体" w:cs="宋体"/>
          <w:color w:val="231F20"/>
          <w:sz w:val="24"/>
          <w:szCs w:val="24"/>
        </w:rPr>
        <w:t>合本说明书要求的电源线。</w:t>
      </w:r>
    </w:p>
    <w:tbl>
      <w:tblPr>
        <w:tblStyle w:val="48"/>
        <w:tblpPr w:leftFromText="180" w:rightFromText="180" w:vertAnchor="text" w:horzAnchor="page" w:tblpX="1821" w:tblpY="65"/>
        <w:tblOverlap w:val="never"/>
        <w:tblW w:w="9637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5"/>
        <w:gridCol w:w="3206"/>
        <w:gridCol w:w="3216"/>
      </w:tblGrid>
      <w:tr w14:paraId="702D9803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215" w:type="dxa"/>
            <w:tcBorders>
              <w:top w:val="single" w:color="231F20" w:sz="8" w:space="0"/>
              <w:left w:val="single" w:color="231F20" w:sz="8" w:space="0"/>
            </w:tcBorders>
            <w:vAlign w:val="top"/>
          </w:tcPr>
          <w:p w14:paraId="4DB5AB16">
            <w:pPr>
              <w:pStyle w:val="47"/>
              <w:spacing w:before="128" w:line="219" w:lineRule="auto"/>
              <w:ind w:left="1241"/>
            </w:pPr>
            <w:r>
              <w:rPr>
                <w:color w:val="231F20"/>
                <w:spacing w:val="-1"/>
              </w:rPr>
              <w:t>线材种类</w:t>
            </w:r>
          </w:p>
        </w:tc>
        <w:tc>
          <w:tcPr>
            <w:tcW w:w="3206" w:type="dxa"/>
            <w:tcBorders>
              <w:top w:val="single" w:color="231F20" w:sz="8" w:space="0"/>
            </w:tcBorders>
            <w:vAlign w:val="top"/>
          </w:tcPr>
          <w:p w14:paraId="1209C897">
            <w:pPr>
              <w:pStyle w:val="47"/>
              <w:spacing w:before="128" w:line="219" w:lineRule="auto"/>
              <w:ind w:left="1244"/>
            </w:pPr>
            <w:r>
              <w:rPr>
                <w:color w:val="231F20"/>
                <w:spacing w:val="-1"/>
              </w:rPr>
              <w:t>线材标准</w:t>
            </w:r>
          </w:p>
        </w:tc>
        <w:tc>
          <w:tcPr>
            <w:tcW w:w="3216" w:type="dxa"/>
            <w:tcBorders>
              <w:top w:val="single" w:color="231F20" w:sz="8" w:space="0"/>
              <w:right w:val="single" w:color="231F20" w:sz="8" w:space="0"/>
            </w:tcBorders>
            <w:vAlign w:val="top"/>
          </w:tcPr>
          <w:p w14:paraId="64DD35E6">
            <w:pPr>
              <w:pStyle w:val="47"/>
              <w:spacing w:before="106" w:line="242" w:lineRule="auto"/>
              <w:ind w:left="1015"/>
            </w:pPr>
            <w:r>
              <w:rPr>
                <w:color w:val="231F20"/>
                <w:spacing w:val="-4"/>
              </w:rPr>
              <w:t>线材线径 (mm</w:t>
            </w:r>
            <w:r>
              <w:rPr>
                <w:color w:val="231F20"/>
                <w:spacing w:val="-4"/>
                <w:position w:val="8"/>
                <w:sz w:val="10"/>
                <w:szCs w:val="10"/>
              </w:rPr>
              <w:t>2</w:t>
            </w:r>
            <w:r>
              <w:rPr>
                <w:color w:val="231F20"/>
                <w:spacing w:val="-4"/>
              </w:rPr>
              <w:t>)</w:t>
            </w:r>
          </w:p>
        </w:tc>
      </w:tr>
      <w:tr w14:paraId="16E27B0A"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215" w:type="dxa"/>
            <w:tcBorders>
              <w:left w:val="single" w:color="231F20" w:sz="8" w:space="0"/>
              <w:bottom w:val="single" w:color="231F20" w:sz="8" w:space="0"/>
            </w:tcBorders>
            <w:vAlign w:val="top"/>
          </w:tcPr>
          <w:p w14:paraId="71B76B36">
            <w:pPr>
              <w:pStyle w:val="47"/>
              <w:spacing w:before="82" w:line="220" w:lineRule="auto"/>
              <w:ind w:left="692"/>
            </w:pPr>
            <w:r>
              <w:rPr>
                <w:color w:val="231F20"/>
                <w:spacing w:val="1"/>
              </w:rPr>
              <w:t>单芯软导体无护套电缆</w:t>
            </w:r>
          </w:p>
          <w:p w14:paraId="38AA9CA5">
            <w:pPr>
              <w:pStyle w:val="47"/>
              <w:spacing w:before="5" w:line="232" w:lineRule="auto"/>
              <w:ind w:left="1195"/>
            </w:pPr>
            <w:r>
              <w:rPr>
                <w:color w:val="231F20"/>
                <w:spacing w:val="-1"/>
              </w:rPr>
              <w:t>（RV-90）</w:t>
            </w:r>
          </w:p>
        </w:tc>
        <w:tc>
          <w:tcPr>
            <w:tcW w:w="3206" w:type="dxa"/>
            <w:tcBorders>
              <w:bottom w:val="single" w:color="231F20" w:sz="8" w:space="0"/>
            </w:tcBorders>
            <w:vAlign w:val="top"/>
          </w:tcPr>
          <w:p w14:paraId="2ECEBA61">
            <w:pPr>
              <w:pStyle w:val="47"/>
              <w:spacing w:before="192" w:line="225" w:lineRule="auto"/>
              <w:ind w:left="863"/>
            </w:pPr>
            <w:r>
              <w:rPr>
                <w:color w:val="231F20"/>
              </w:rPr>
              <w:t>GB</w:t>
            </w:r>
            <w:r>
              <w:rPr>
                <w:color w:val="231F20"/>
                <w:spacing w:val="1"/>
              </w:rPr>
              <w:t>/T</w:t>
            </w:r>
            <w:r>
              <w:rPr>
                <w:color w:val="231F20"/>
                <w:spacing w:val="21"/>
              </w:rPr>
              <w:t xml:space="preserve"> </w:t>
            </w:r>
            <w:r>
              <w:rPr>
                <w:color w:val="231F20"/>
                <w:spacing w:val="1"/>
              </w:rPr>
              <w:t>5023.3-2008</w:t>
            </w:r>
          </w:p>
        </w:tc>
        <w:tc>
          <w:tcPr>
            <w:tcW w:w="3216" w:type="dxa"/>
            <w:tcBorders>
              <w:bottom w:val="single" w:color="231F20" w:sz="8" w:space="0"/>
              <w:right w:val="single" w:color="231F20" w:sz="8" w:space="0"/>
            </w:tcBorders>
            <w:vAlign w:val="top"/>
          </w:tcPr>
          <w:p w14:paraId="763916A5">
            <w:pPr>
              <w:pStyle w:val="47"/>
              <w:spacing w:before="193" w:line="239" w:lineRule="auto"/>
              <w:ind w:left="1488"/>
            </w:pPr>
            <w:r>
              <w:rPr>
                <w:color w:val="231F20"/>
                <w:spacing w:val="-4"/>
              </w:rPr>
              <w:t>1.5</w:t>
            </w:r>
          </w:p>
        </w:tc>
      </w:tr>
    </w:tbl>
    <w:p w14:paraId="6E7C1094">
      <w:pPr>
        <w:spacing w:line="74" w:lineRule="exact"/>
      </w:pPr>
    </w:p>
    <w:p w14:paraId="180FE647">
      <w:pPr>
        <w:spacing w:before="118" w:line="180" w:lineRule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color w:val="231F20"/>
          <w:spacing w:val="7"/>
          <w:sz w:val="24"/>
          <w:szCs w:val="24"/>
        </w:rPr>
        <w:t>4、接线方式</w:t>
      </w:r>
    </w:p>
    <w:p w14:paraId="6ACF9B00">
      <w:pPr>
        <w:spacing w:before="26"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(1)多联机（CAN</w:t>
      </w:r>
      <w:r>
        <w:rPr>
          <w:rFonts w:ascii="宋体" w:hAnsi="宋体" w:eastAsia="宋体" w:cs="宋体"/>
          <w:color w:val="231F20"/>
          <w:spacing w:val="-1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1"/>
          <w:sz w:val="24"/>
          <w:szCs w:val="24"/>
        </w:rPr>
        <w:t>网络）接线方式</w:t>
      </w:r>
      <w:r>
        <w:rPr>
          <w:rFonts w:ascii="宋体" w:hAnsi="宋体" w:eastAsia="宋体" w:cs="宋体"/>
          <w:color w:val="231F20"/>
          <w:spacing w:val="4"/>
          <w:sz w:val="24"/>
          <w:szCs w:val="24"/>
        </w:rPr>
        <w:t>集中控制器连接多联机时，可接入空调内机</w:t>
      </w:r>
      <w:r>
        <w:rPr>
          <w:rFonts w:ascii="宋体" w:hAnsi="宋体" w:eastAsia="宋体" w:cs="宋体"/>
          <w:color w:val="231F20"/>
          <w:spacing w:val="3"/>
          <w:sz w:val="24"/>
          <w:szCs w:val="24"/>
        </w:rPr>
        <w:t>或外机网络。一个集中控制器所控制外机系统总数不超</w:t>
      </w:r>
      <w:r>
        <w:rPr>
          <w:rFonts w:ascii="宋体" w:hAnsi="宋体" w:eastAsia="宋体" w:cs="宋体"/>
          <w:color w:val="231F20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过</w:t>
      </w:r>
      <w:r>
        <w:rPr>
          <w:rFonts w:ascii="宋体" w:hAnsi="宋体" w:eastAsia="宋体" w:cs="宋体"/>
          <w:color w:val="231F20"/>
          <w:spacing w:val="-2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16</w:t>
      </w:r>
      <w:r>
        <w:rPr>
          <w:rFonts w:ascii="宋体" w:hAnsi="宋体" w:eastAsia="宋体" w:cs="宋体"/>
          <w:color w:val="231F20"/>
          <w:spacing w:val="-41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套，所控制内机总数不超过</w:t>
      </w:r>
      <w:r>
        <w:rPr>
          <w:rFonts w:ascii="宋体" w:hAnsi="宋体" w:eastAsia="宋体" w:cs="宋体"/>
          <w:color w:val="231F20"/>
          <w:spacing w:val="-38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255</w:t>
      </w:r>
      <w:r>
        <w:rPr>
          <w:rFonts w:ascii="宋体" w:hAnsi="宋体" w:eastAsia="宋体" w:cs="宋体"/>
          <w:color w:val="231F20"/>
          <w:spacing w:val="-25"/>
          <w:sz w:val="24"/>
          <w:szCs w:val="24"/>
        </w:rPr>
        <w:t xml:space="preserve"> </w:t>
      </w:r>
      <w:r>
        <w:rPr>
          <w:rFonts w:ascii="宋体" w:hAnsi="宋体" w:eastAsia="宋体" w:cs="宋体"/>
          <w:color w:val="231F20"/>
          <w:spacing w:val="-2"/>
          <w:sz w:val="24"/>
          <w:szCs w:val="24"/>
        </w:rPr>
        <w:t>台。</w:t>
      </w:r>
      <w:r>
        <w:rPr>
          <w:rFonts w:ascii="宋体" w:hAnsi="宋体" w:eastAsia="宋体" w:cs="宋体"/>
          <w:color w:val="231F20"/>
          <w:sz w:val="24"/>
          <w:szCs w:val="24"/>
        </w:rPr>
        <w:t>集中控制器有三种方式接入多联机空调系统：</w:t>
      </w:r>
    </w:p>
    <w:p w14:paraId="56A9B87E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432425" cy="3481070"/>
            <wp:effectExtent l="0" t="0" r="8255" b="8890"/>
            <wp:docPr id="167" name="图片 167" descr="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图片 167" descr="1111111"/>
                    <pic:cNvPicPr>
                      <a:picLocks noChangeAspect="1"/>
                    </pic:cNvPicPr>
                  </pic:nvPicPr>
                  <pic:blipFill>
                    <a:blip r:embed="rId7"/>
                    <a:srcRect t="5339" r="-734" b="10570"/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875A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566410" cy="3232150"/>
            <wp:effectExtent l="0" t="0" r="11430" b="13970"/>
            <wp:docPr id="168" name="图片 168" descr="2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168" descr="2222222222222"/>
                    <pic:cNvPicPr>
                      <a:picLocks noChangeAspect="1"/>
                    </pic:cNvPicPr>
                  </pic:nvPicPr>
                  <pic:blipFill>
                    <a:blip r:embed="rId8"/>
                    <a:srcRect r="-159" b="7995"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A20F2">
      <w:pPr>
        <w:spacing w:before="118" w:line="180" w:lineRule="auto"/>
        <w:rPr>
          <w:rFonts w:hint="eastAsia" w:ascii="微软雅黑" w:hAnsi="微软雅黑" w:eastAsia="微软雅黑" w:cs="微软雅黑"/>
          <w:color w:val="231F20"/>
          <w:spacing w:val="7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31F20"/>
          <w:spacing w:val="7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color w:val="231F20"/>
          <w:spacing w:val="7"/>
          <w:sz w:val="24"/>
          <w:szCs w:val="24"/>
        </w:rPr>
        <w:t>设备管理</w:t>
      </w:r>
      <w:bookmarkEnd w:id="0"/>
    </w:p>
    <w:p w14:paraId="625295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提供设备、工程、分组三种浏览与控制模式，可实时监视与控制系统内所有多联机设备的开关机、模式、温度等参数状态，可直观的反馈空调设备的通讯以及故障状态。</w:t>
      </w:r>
    </w:p>
    <w:p w14:paraId="1D12CE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① 集中控制：用户可集中控制多联机、热水机等设备的开关机、模式、温度等参数状态。</w:t>
      </w:r>
    </w:p>
    <w:p w14:paraId="132C38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② 智能预约：提供自定义的日程预约模式，自由切换“天”、“周”、“月”、“年”不同预约形式，满足商业楼宇、办公场所、家庭环境等不同的日程要求。</w:t>
      </w:r>
    </w:p>
    <w:p w14:paraId="057354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③ 天气联控：提供天气联控，在极端天气情况时，提示用户如何使用机组，减少机组损耗，延长机组寿命。</w:t>
      </w:r>
    </w:p>
    <w:p w14:paraId="3B6E6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④ 智慧场景：用户可自定义设置不同的生活、工作场景，支持多联机、热水机等不同空调机组设置在同一场景。并在集中控制界面提供场景的快捷链接，一键选择，立即启用。</w:t>
      </w:r>
    </w:p>
    <w:p w14:paraId="2CC3EC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⑤ 温度场：可根据外环境温度，智能调节室内温度场；也可用户自调节室内各区域温度，使得用户逐步适应温度，防止骤冷骤热，避免空调病。</w:t>
      </w:r>
    </w:p>
    <w:p w14:paraId="13B00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⑥ 软启动：集中控制过程中分批延时开启设备，避免空调同时开机对电网的冲击，防止跳闸。</w:t>
      </w:r>
    </w:p>
    <w:p w14:paraId="22D35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⑦故障报警：当多联机设备发生故障时，系统可实时上报，并将故障详细信息显示出来，提供给用户或售后维修人员查阅，便于及时发现维修故障。</w:t>
      </w:r>
    </w:p>
    <w:p w14:paraId="4652D3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⑧智能体检：一键体检，根据设备故障进行量化，让用户更直观的了解自己的设备状况，自我把控机组健康。</w:t>
      </w:r>
    </w:p>
    <w:p w14:paraId="3A3402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⑨智能推送：绑定用户邮箱，机组发生故障时邮件通知用户，用户即使不在电脑前也能时刻监控机组健康。</w:t>
      </w:r>
    </w:p>
    <w:p w14:paraId="74ABED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</w:p>
    <w:p w14:paraId="1676DF88">
      <w:pPr>
        <w:pStyle w:val="2"/>
        <w:numPr>
          <w:ilvl w:val="0"/>
          <w:numId w:val="0"/>
        </w:numPr>
        <w:bidi w:val="0"/>
        <w:rPr>
          <w:rFonts w:hint="eastAsia"/>
          <w:lang w:eastAsia="zh-CN"/>
        </w:rPr>
      </w:pPr>
      <w:bookmarkStart w:id="1" w:name="_Toc16237"/>
      <w:r>
        <w:rPr>
          <w:rFonts w:hint="eastAsia" w:cstheme="minorBidi"/>
          <w:b/>
          <w:bCs/>
          <w:kern w:val="44"/>
          <w:sz w:val="30"/>
          <w:szCs w:val="44"/>
          <w:lang w:val="en-US" w:eastAsia="zh-CN"/>
        </w:rPr>
        <w:t>二</w:t>
      </w:r>
      <w:r>
        <w:rPr>
          <w:rFonts w:hint="eastAsia" w:eastAsia="宋体" w:asciiTheme="minorAscii" w:hAnsiTheme="minorAscii" w:cstheme="minorBidi"/>
          <w:b/>
          <w:bCs/>
          <w:kern w:val="44"/>
          <w:sz w:val="30"/>
          <w:szCs w:val="44"/>
          <w:lang w:eastAsia="zh-CN"/>
        </w:rPr>
        <w:t>、</w:t>
      </w:r>
      <w:r>
        <w:rPr>
          <w:rFonts w:hint="eastAsia"/>
          <w:lang w:eastAsia="zh-CN"/>
        </w:rPr>
        <w:t>系统配件说明</w:t>
      </w:r>
      <w:bookmarkEnd w:id="1"/>
    </w:p>
    <w:p w14:paraId="1DFC5F3E">
      <w:pPr>
        <w:pStyle w:val="3"/>
        <w:keepNext/>
        <w:keepLines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13" w:lineRule="auto"/>
        <w:textAlignment w:val="auto"/>
        <w:rPr>
          <w:rFonts w:hint="eastAsia"/>
          <w:lang w:val="en-US" w:eastAsia="zh-CN"/>
        </w:rPr>
      </w:pPr>
      <w:bookmarkStart w:id="2" w:name="_Toc8759"/>
      <w:r>
        <w:rPr>
          <w:rFonts w:hint="eastAsia"/>
          <w:lang w:val="en-US" w:eastAsia="zh-CN"/>
        </w:rPr>
        <w:t>系统清单</w:t>
      </w:r>
      <w:bookmarkEnd w:id="2"/>
    </w:p>
    <w:tbl>
      <w:tblPr>
        <w:tblStyle w:val="12"/>
        <w:tblW w:w="8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185"/>
        <w:gridCol w:w="1582"/>
        <w:gridCol w:w="3128"/>
        <w:gridCol w:w="1266"/>
      </w:tblGrid>
      <w:tr w14:paraId="7394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89" w:type="dxa"/>
            <w:vAlign w:val="center"/>
          </w:tcPr>
          <w:p w14:paraId="2AB92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185" w:type="dxa"/>
            <w:vAlign w:val="center"/>
          </w:tcPr>
          <w:p w14:paraId="182CF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582" w:type="dxa"/>
            <w:vAlign w:val="center"/>
          </w:tcPr>
          <w:p w14:paraId="6E502F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3128" w:type="dxa"/>
            <w:vAlign w:val="center"/>
          </w:tcPr>
          <w:p w14:paraId="270CF2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1266" w:type="dxa"/>
            <w:vAlign w:val="center"/>
          </w:tcPr>
          <w:p w14:paraId="438672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价格（元）</w:t>
            </w:r>
          </w:p>
        </w:tc>
      </w:tr>
      <w:tr w14:paraId="412F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7" w:hRule="atLeast"/>
          <w:jc w:val="center"/>
        </w:trPr>
        <w:tc>
          <w:tcPr>
            <w:tcW w:w="1589" w:type="dxa"/>
            <w:vAlign w:val="center"/>
          </w:tcPr>
          <w:p w14:paraId="52BA4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集中网络空调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控制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系统</w:t>
            </w:r>
          </w:p>
        </w:tc>
        <w:tc>
          <w:tcPr>
            <w:tcW w:w="1185" w:type="dxa"/>
            <w:vAlign w:val="center"/>
          </w:tcPr>
          <w:p w14:paraId="02DB66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2" w:type="dxa"/>
            <w:vAlign w:val="center"/>
          </w:tcPr>
          <w:p w14:paraId="3A9202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1套</w:t>
            </w:r>
          </w:p>
        </w:tc>
        <w:tc>
          <w:tcPr>
            <w:tcW w:w="3128" w:type="dxa"/>
            <w:vAlign w:val="center"/>
          </w:tcPr>
          <w:p w14:paraId="708AE37C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)具有集中控制（控制所有空调设备）、分组管理（支持用户自定义分组）、日程管理（多个日程设置， 支持假日等特殊日程）、单台控制（内机开关、模式选择、温度设定、风速调节、扫风设置等）等多种 控制模式。</w:t>
            </w:r>
          </w:p>
          <w:p w14:paraId="7FCEA330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422FC47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)具有单台、分组、全部内机屏蔽功能（屏蔽开关、模式、温度设定等），远程屏蔽，随心由你。 屏蔽功能开启后，可以锁定内机线控器、遥控的操作，只允许使用集中控制器进行控制。</w:t>
            </w:r>
          </w:p>
          <w:p w14:paraId="18524F96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7A6E400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)支持内机命名、图标选择、集中控制器个性化设置（背景设置、声音选择等） ，实现个性化空调管理。</w:t>
            </w:r>
          </w:p>
        </w:tc>
        <w:tc>
          <w:tcPr>
            <w:tcW w:w="1266" w:type="dxa"/>
            <w:vAlign w:val="center"/>
          </w:tcPr>
          <w:p w14:paraId="2B0C0B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 w14:paraId="584DA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89" w:type="dxa"/>
            <w:vAlign w:val="center"/>
          </w:tcPr>
          <w:p w14:paraId="0C756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系统调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试</w:t>
            </w:r>
          </w:p>
        </w:tc>
        <w:tc>
          <w:tcPr>
            <w:tcW w:w="1185" w:type="dxa"/>
            <w:vAlign w:val="center"/>
          </w:tcPr>
          <w:p w14:paraId="182FA6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2" w:type="dxa"/>
            <w:vAlign w:val="center"/>
          </w:tcPr>
          <w:p w14:paraId="139509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3128" w:type="dxa"/>
            <w:vAlign w:val="center"/>
          </w:tcPr>
          <w:p w14:paraId="27DBFB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集控器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调试、主机数据匹配、室内机数据匹配、室内机编程、楼层数据编组、空调系统联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网。</w:t>
            </w:r>
          </w:p>
        </w:tc>
        <w:tc>
          <w:tcPr>
            <w:tcW w:w="1266" w:type="dxa"/>
            <w:vAlign w:val="center"/>
          </w:tcPr>
          <w:p w14:paraId="1ADB3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1374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89" w:type="dxa"/>
            <w:vAlign w:val="center"/>
          </w:tcPr>
          <w:p w14:paraId="3E936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eastAsia="zh-CN"/>
              </w:rPr>
              <w:t>集控器安装</w:t>
            </w:r>
          </w:p>
        </w:tc>
        <w:tc>
          <w:tcPr>
            <w:tcW w:w="1185" w:type="dxa"/>
            <w:vAlign w:val="center"/>
          </w:tcPr>
          <w:p w14:paraId="70265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2" w:type="dxa"/>
            <w:vAlign w:val="center"/>
          </w:tcPr>
          <w:p w14:paraId="7A073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1项</w:t>
            </w:r>
          </w:p>
        </w:tc>
        <w:tc>
          <w:tcPr>
            <w:tcW w:w="3128" w:type="dxa"/>
            <w:vAlign w:val="center"/>
          </w:tcPr>
          <w:p w14:paraId="5B19D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设备安装调试</w:t>
            </w:r>
          </w:p>
        </w:tc>
        <w:tc>
          <w:tcPr>
            <w:tcW w:w="1266" w:type="dxa"/>
            <w:vAlign w:val="center"/>
          </w:tcPr>
          <w:p w14:paraId="29933E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CAE0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589" w:type="dxa"/>
            <w:vAlign w:val="center"/>
          </w:tcPr>
          <w:p w14:paraId="09018D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机组和控制器的通讯线</w:t>
            </w:r>
          </w:p>
        </w:tc>
        <w:tc>
          <w:tcPr>
            <w:tcW w:w="1185" w:type="dxa"/>
            <w:vAlign w:val="center"/>
          </w:tcPr>
          <w:p w14:paraId="23A39F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582" w:type="dxa"/>
            <w:vAlign w:val="center"/>
          </w:tcPr>
          <w:p w14:paraId="326907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550米</w:t>
            </w:r>
          </w:p>
        </w:tc>
        <w:tc>
          <w:tcPr>
            <w:tcW w:w="3128" w:type="dxa"/>
            <w:vAlign w:val="center"/>
          </w:tcPr>
          <w:p w14:paraId="098C6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配（屏蔽轻型/普通聚氯乙烯护套双绞铜芯软线</w:t>
            </w:r>
          </w:p>
          <w:p w14:paraId="0F8260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(RVVSP)，线材线径≥ 2×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5，GB/T 5023.5-2008）</w:t>
            </w:r>
          </w:p>
        </w:tc>
        <w:tc>
          <w:tcPr>
            <w:tcW w:w="1266" w:type="dxa"/>
            <w:vAlign w:val="center"/>
          </w:tcPr>
          <w:p w14:paraId="58B0F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5E7EC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89" w:type="dxa"/>
            <w:vAlign w:val="center"/>
          </w:tcPr>
          <w:p w14:paraId="4EB7F6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85" w:type="dxa"/>
            <w:vAlign w:val="center"/>
          </w:tcPr>
          <w:p w14:paraId="0E1D7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 w14:paraId="16D3EE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128" w:type="dxa"/>
            <w:vAlign w:val="center"/>
          </w:tcPr>
          <w:p w14:paraId="38B40B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53177A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4C971468">
      <w:pPr>
        <w:spacing w:line="360" w:lineRule="auto"/>
        <w:rPr>
          <w:rFonts w:hint="default" w:ascii="Times New Roman" w:hAnsi="Times New Roman" w:cs="Times New Roman"/>
          <w:b w:val="0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cs="Times New Roman"/>
          <w:b w:val="0"/>
          <w:bCs/>
          <w:color w:val="000000"/>
          <w:kern w:val="2"/>
          <w:sz w:val="24"/>
          <w:szCs w:val="24"/>
          <w:lang w:val="en-US" w:eastAsia="zh-CN" w:bidi="ar-SA"/>
        </w:rPr>
        <w:t>注：本项目采用格力原厂开发的集中控制器系统，适用局域网集中控制与管理中央空调室内外机组，无需电脑端操作及软件支持。</w:t>
      </w:r>
    </w:p>
    <w:p w14:paraId="1611502B">
      <w:pPr>
        <w:pStyle w:val="6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12046F5-7E07-42F1-918B-A56BD130E10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9BE4884-ECFF-49D5-B6BB-C52D08F86E2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003A5D54-E398-4EC6-BE18-BB0047B6111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F4685AD2-8053-4D20-AF0C-8256F8B6D1F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86F4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1678D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11678D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2294E">
    <w:pPr>
      <w:pStyle w:val="10"/>
      <w:rPr>
        <w:rFonts w:hint="default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593027"/>
    <w:multiLevelType w:val="multilevel"/>
    <w:tmpl w:val="8A593027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TQyNjRkODBjMDljZmQ4MjJkYzE5Y2JjNzEwMTYifQ=="/>
  </w:docVars>
  <w:rsids>
    <w:rsidRoot w:val="00000000"/>
    <w:rsid w:val="02A13E16"/>
    <w:rsid w:val="09C64F0A"/>
    <w:rsid w:val="0B015792"/>
    <w:rsid w:val="0B16554F"/>
    <w:rsid w:val="17CA4F5C"/>
    <w:rsid w:val="18A67173"/>
    <w:rsid w:val="1F1C2409"/>
    <w:rsid w:val="224E7F05"/>
    <w:rsid w:val="283D0D09"/>
    <w:rsid w:val="2BB611CA"/>
    <w:rsid w:val="35DA0FF5"/>
    <w:rsid w:val="37BE6299"/>
    <w:rsid w:val="38FE405C"/>
    <w:rsid w:val="3B46511A"/>
    <w:rsid w:val="3F066067"/>
    <w:rsid w:val="3F78347B"/>
    <w:rsid w:val="3FB9189A"/>
    <w:rsid w:val="40881C9A"/>
    <w:rsid w:val="4A146D18"/>
    <w:rsid w:val="4A930667"/>
    <w:rsid w:val="56A77961"/>
    <w:rsid w:val="588B2C3E"/>
    <w:rsid w:val="647479BC"/>
    <w:rsid w:val="6C823580"/>
    <w:rsid w:val="6E2C7D28"/>
    <w:rsid w:val="712F79A6"/>
    <w:rsid w:val="7D954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20" w:after="160" w:line="579" w:lineRule="auto"/>
      <w:outlineLvl w:val="0"/>
    </w:pPr>
    <w:rPr>
      <w:rFonts w:asciiTheme="minorAscii" w:hAnsiTheme="minorAscii"/>
      <w:b/>
      <w:bCs/>
      <w:kern w:val="44"/>
      <w:sz w:val="30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40" w:beforeLines="0" w:beforeAutospacing="0" w:after="60" w:afterLines="0" w:afterAutospacing="0" w:line="413" w:lineRule="auto"/>
      <w:outlineLvl w:val="1"/>
    </w:pPr>
    <w:rPr>
      <w:rFonts w:ascii="Arial" w:hAnsi="Arial" w:eastAsia="黑体"/>
      <w:b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60" w:beforeLines="0" w:beforeAutospacing="0" w:afterLines="0" w:afterAutospacing="0" w:line="413" w:lineRule="auto"/>
      <w:outlineLvl w:val="2"/>
    </w:pPr>
    <w:rPr>
      <w:rFonts w:asciiTheme="minorAscii" w:hAnsiTheme="minorAscii"/>
      <w:b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customStyle="1" w:styleId="6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7">
    <w:name w:val="Date"/>
    <w:basedOn w:val="1"/>
    <w:next w:val="1"/>
    <w:link w:val="27"/>
    <w:qFormat/>
    <w:uiPriority w:val="0"/>
    <w:pPr>
      <w:ind w:left="100" w:leftChars="2500"/>
      <w:jc w:val="both"/>
      <w:textAlignment w:val="baseline"/>
    </w:pPr>
  </w:style>
  <w:style w:type="paragraph" w:styleId="8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10">
    <w:name w:val="header"/>
    <w:basedOn w:val="1"/>
    <w:link w:val="2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11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table" w:styleId="13">
    <w:name w:val="Table Grid"/>
    <w:basedOn w:val="1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rFonts w:cs="Times New Roman"/>
      <w:b/>
      <w:bCs/>
    </w:rPr>
  </w:style>
  <w:style w:type="character" w:styleId="16">
    <w:name w:val="FollowedHyperlink"/>
    <w:basedOn w:val="17"/>
    <w:qFormat/>
    <w:uiPriority w:val="0"/>
    <w:rPr>
      <w:color w:val="800080"/>
      <w:u w:val="single"/>
    </w:rPr>
  </w:style>
  <w:style w:type="character" w:customStyle="1" w:styleId="17">
    <w:name w:val="NormalCharacter"/>
    <w:qFormat/>
    <w:uiPriority w:val="0"/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paragraph" w:customStyle="1" w:styleId="19">
    <w:name w:val="BodyText"/>
    <w:basedOn w:val="1"/>
    <w:next w:val="1"/>
    <w:link w:val="35"/>
    <w:qFormat/>
    <w:uiPriority w:val="0"/>
    <w:pPr>
      <w:spacing w:after="12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20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UserStyle_0"/>
    <w:link w:val="10"/>
    <w:qFormat/>
    <w:uiPriority w:val="0"/>
    <w:rPr>
      <w:kern w:val="2"/>
      <w:sz w:val="18"/>
      <w:szCs w:val="18"/>
    </w:rPr>
  </w:style>
  <w:style w:type="character" w:customStyle="1" w:styleId="23">
    <w:name w:val="UserStyle_1"/>
    <w:basedOn w:val="17"/>
    <w:qFormat/>
    <w:uiPriority w:val="0"/>
    <w:rPr>
      <w:kern w:val="2"/>
      <w:sz w:val="18"/>
      <w:szCs w:val="18"/>
    </w:rPr>
  </w:style>
  <w:style w:type="character" w:customStyle="1" w:styleId="24">
    <w:name w:val="UserStyle_2"/>
    <w:basedOn w:val="17"/>
    <w:qFormat/>
    <w:uiPriority w:val="0"/>
    <w:rPr>
      <w:kern w:val="2"/>
      <w:sz w:val="21"/>
      <w:szCs w:val="24"/>
    </w:rPr>
  </w:style>
  <w:style w:type="character" w:customStyle="1" w:styleId="25">
    <w:name w:val="UserStyle_3"/>
    <w:link w:val="26"/>
    <w:qFormat/>
    <w:uiPriority w:val="0"/>
    <w:rPr>
      <w:rFonts w:ascii="宋体" w:hAnsi="Courier New" w:eastAsia="宋体"/>
      <w:kern w:val="2"/>
      <w:sz w:val="21"/>
      <w:szCs w:val="21"/>
    </w:rPr>
  </w:style>
  <w:style w:type="paragraph" w:customStyle="1" w:styleId="26">
    <w:name w:val="PlainText"/>
    <w:basedOn w:val="1"/>
    <w:link w:val="25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27">
    <w:name w:val="UserStyle_4"/>
    <w:basedOn w:val="17"/>
    <w:link w:val="7"/>
    <w:qFormat/>
    <w:uiPriority w:val="0"/>
  </w:style>
  <w:style w:type="character" w:customStyle="1" w:styleId="28">
    <w:name w:val="UserStyle_5"/>
    <w:basedOn w:val="17"/>
    <w:qFormat/>
    <w:uiPriority w:val="0"/>
    <w:rPr>
      <w:kern w:val="2"/>
      <w:sz w:val="18"/>
      <w:szCs w:val="18"/>
    </w:rPr>
  </w:style>
  <w:style w:type="character" w:customStyle="1" w:styleId="29">
    <w:name w:val="UserStyle_6"/>
    <w:basedOn w:val="17"/>
    <w:qFormat/>
    <w:uiPriority w:val="0"/>
  </w:style>
  <w:style w:type="character" w:customStyle="1" w:styleId="30">
    <w:name w:val="UserStyle_7"/>
    <w:link w:val="31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31">
    <w:name w:val="179"/>
    <w:basedOn w:val="1"/>
    <w:link w:val="30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32">
    <w:name w:val="UserStyle_8"/>
    <w:link w:val="33"/>
    <w:qFormat/>
    <w:uiPriority w:val="0"/>
    <w:rPr>
      <w:kern w:val="2"/>
      <w:sz w:val="18"/>
      <w:szCs w:val="18"/>
    </w:rPr>
  </w:style>
  <w:style w:type="paragraph" w:customStyle="1" w:styleId="33">
    <w:name w:val="Acetate"/>
    <w:basedOn w:val="1"/>
    <w:link w:val="32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34">
    <w:name w:val="UserStyle_9"/>
    <w:link w:val="9"/>
    <w:qFormat/>
    <w:uiPriority w:val="0"/>
    <w:rPr>
      <w:kern w:val="2"/>
      <w:sz w:val="18"/>
      <w:szCs w:val="18"/>
    </w:rPr>
  </w:style>
  <w:style w:type="character" w:customStyle="1" w:styleId="35">
    <w:name w:val="UserStyle_10"/>
    <w:link w:val="19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6">
    <w:name w:val="UserStyle_11"/>
    <w:qFormat/>
    <w:uiPriority w:val="0"/>
  </w:style>
  <w:style w:type="paragraph" w:customStyle="1" w:styleId="37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8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9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0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paragraph" w:customStyle="1" w:styleId="41">
    <w:name w:val="UserStyle_14"/>
    <w:qFormat/>
    <w:uiPriority w:val="0"/>
    <w:pPr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42">
    <w:name w:val="UserStyle_1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3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customStyle="1" w:styleId="4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45">
    <w:name w:val="font112"/>
    <w:basedOn w:val="14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46">
    <w:name w:val="font5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4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4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6077</Words>
  <Characters>6482</Characters>
  <Paragraphs>164</Paragraphs>
  <TotalTime>203</TotalTime>
  <ScaleCrop>false</ScaleCrop>
  <LinksUpToDate>false</LinksUpToDate>
  <CharactersWithSpaces>7116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2022-07-04T02:01:00Z</dcterms:created>
  <dc:creator>GreatWall</dc:creator>
  <cp:lastModifiedBy>良子</cp:lastModifiedBy>
  <cp:lastPrinted>2025-04-15T07:55:00Z</cp:lastPrinted>
  <dcterms:modified xsi:type="dcterms:W3CDTF">2025-04-25T11:25:59Z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0A3BEBC2353B42938A26B4FCAF8DE114_13</vt:lpwstr>
  </property>
  <property fmtid="{D5CDD505-2E9C-101B-9397-08002B2CF9AE}" pid="4" name="KSOTemplateDocerSaveRecord">
    <vt:lpwstr>eyJoZGlkIjoiMzZhNmFlODU4YmU1MTYyYTc4MWIyMWNiMTZkNWQzZTkiLCJ1c2VySWQiOiI0MjU5NjM3NTMifQ==</vt:lpwstr>
  </property>
</Properties>
</file>