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default"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附件：2</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仿宋_GB2312" w:hAnsi="仿宋_GB2312" w:eastAsia="仿宋_GB2312" w:cs="仿宋_GB2312"/>
          <w:b/>
          <w:sz w:val="44"/>
          <w:szCs w:val="44"/>
          <w:lang w:val="en-US" w:eastAsia="zh-CN"/>
        </w:rPr>
      </w:pPr>
      <w:r>
        <w:rPr>
          <w:rFonts w:hint="eastAsia" w:ascii="仿宋_GB2312" w:hAnsi="仿宋_GB2312" w:eastAsia="仿宋_GB2312" w:cs="仿宋_GB2312"/>
          <w:b/>
          <w:sz w:val="44"/>
          <w:szCs w:val="44"/>
          <w:lang w:val="en-US" w:eastAsia="zh-CN"/>
        </w:rPr>
        <w:t>泸州市职业技术学校</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left="-105" w:leftChars="-50" w:right="-105" w:rightChars="-50"/>
        <w:jc w:val="center"/>
        <w:textAlignment w:val="auto"/>
        <w:outlineLvl w:val="9"/>
        <w:rPr>
          <w:rFonts w:hint="eastAsia" w:ascii="宋体" w:hAnsi="宋体" w:eastAsia="宋体" w:cs="宋体"/>
        </w:rPr>
      </w:pPr>
      <w:r>
        <w:rPr>
          <w:rFonts w:hint="eastAsia" w:ascii="仿宋_GB2312" w:hAnsi="仿宋_GB2312" w:eastAsia="仿宋_GB2312" w:cs="仿宋_GB2312"/>
          <w:b/>
          <w:sz w:val="44"/>
          <w:szCs w:val="44"/>
          <w:lang w:val="en-US" w:eastAsia="zh-CN"/>
        </w:rPr>
        <w:t>竞技楼电梯厅改造工程项目</w:t>
      </w:r>
      <w:r>
        <w:rPr>
          <w:rFonts w:hint="eastAsia" w:ascii="宋体" w:hAnsi="宋体" w:eastAsia="宋体" w:cs="宋体"/>
          <w:b/>
          <w:sz w:val="44"/>
          <w:szCs w:val="44"/>
        </w:rPr>
        <w:t>合同</w:t>
      </w:r>
    </w:p>
    <w:p>
      <w:pPr>
        <w:snapToGrid w:val="0"/>
        <w:spacing w:before="0" w:beforeAutospacing="0" w:after="0" w:afterAutospacing="0" w:line="560" w:lineRule="exact"/>
        <w:ind w:left="0" w:leftChars="0" w:firstLine="560" w:firstLineChars="200"/>
        <w:jc w:val="both"/>
        <w:textAlignment w:val="baseline"/>
        <w:rPr>
          <w:rFonts w:hint="default" w:ascii="宋体" w:hAnsi="宋体" w:eastAsia="宋体" w:cs="宋体"/>
          <w:kern w:val="2"/>
          <w:sz w:val="28"/>
          <w:szCs w:val="28"/>
          <w:lang w:val="en-US" w:eastAsia="zh-CN" w:bidi="ar-SA"/>
        </w:rPr>
      </w:pPr>
      <w:r>
        <w:rPr>
          <w:rFonts w:hint="eastAsia" w:ascii="宋体" w:hAnsi="宋体" w:eastAsia="宋体" w:cs="宋体"/>
          <w:sz w:val="28"/>
          <w:szCs w:val="28"/>
        </w:rPr>
        <w:t>合同编号：</w:t>
      </w:r>
      <w:r>
        <w:rPr>
          <w:rFonts w:hint="eastAsia" w:ascii="宋体" w:hAnsi="宋体" w:eastAsia="宋体" w:cs="宋体"/>
          <w:kern w:val="2"/>
          <w:sz w:val="28"/>
          <w:szCs w:val="28"/>
          <w:lang w:val="en-US" w:eastAsia="zh-CN" w:bidi="ar-SA"/>
        </w:rPr>
        <w:t>LZX-ZWK-</w:t>
      </w:r>
      <w:r>
        <w:rPr>
          <w:rFonts w:hint="eastAsia" w:ascii="宋体" w:hAnsi="宋体" w:cs="宋体"/>
          <w:kern w:val="2"/>
          <w:sz w:val="28"/>
          <w:szCs w:val="28"/>
          <w:lang w:val="en-US" w:eastAsia="zh-CN" w:bidi="ar-SA"/>
        </w:rPr>
        <w:t>GC</w:t>
      </w:r>
      <w:r>
        <w:rPr>
          <w:rFonts w:hint="eastAsia" w:ascii="宋体" w:hAnsi="宋体" w:eastAsia="宋体" w:cs="宋体"/>
          <w:kern w:val="2"/>
          <w:sz w:val="28"/>
          <w:szCs w:val="28"/>
          <w:lang w:val="en-US" w:eastAsia="zh-CN" w:bidi="ar-SA"/>
        </w:rPr>
        <w:t>-202</w:t>
      </w:r>
      <w:r>
        <w:rPr>
          <w:rFonts w:hint="eastAsia" w:ascii="宋体" w:hAnsi="宋体" w:cs="宋体"/>
          <w:kern w:val="2"/>
          <w:sz w:val="28"/>
          <w:szCs w:val="28"/>
          <w:lang w:val="en-US" w:eastAsia="zh-CN" w:bidi="ar-SA"/>
        </w:rPr>
        <w:t>5</w:t>
      </w: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004</w:t>
      </w:r>
    </w:p>
    <w:p>
      <w:pPr>
        <w:pStyle w:val="40"/>
        <w:ind w:firstLine="640"/>
        <w:rPr>
          <w:rFonts w:hint="eastAsia" w:ascii="宋体" w:hAnsi="宋体" w:eastAsia="宋体" w:cs="宋体"/>
          <w:sz w:val="28"/>
          <w:szCs w:val="28"/>
        </w:rPr>
      </w:pPr>
      <w:r>
        <w:rPr>
          <w:rFonts w:hint="eastAsia" w:ascii="宋体" w:hAnsi="宋体" w:eastAsia="宋体" w:cs="宋体"/>
          <w:sz w:val="28"/>
          <w:szCs w:val="28"/>
        </w:rPr>
        <w:t>发</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人：泸州市职业技术学校 （以下简称甲方）</w:t>
      </w:r>
    </w:p>
    <w:p>
      <w:pPr>
        <w:pStyle w:val="40"/>
        <w:ind w:firstLine="640"/>
        <w:rPr>
          <w:rFonts w:hint="eastAsia" w:ascii="宋体" w:hAnsi="宋体" w:eastAsia="宋体" w:cs="宋体"/>
          <w:sz w:val="28"/>
          <w:szCs w:val="28"/>
        </w:rPr>
      </w:pPr>
      <w:r>
        <w:rPr>
          <w:rFonts w:hint="eastAsia" w:ascii="宋体" w:hAnsi="宋体" w:eastAsia="宋体" w:cs="宋体"/>
          <w:sz w:val="28"/>
          <w:szCs w:val="28"/>
        </w:rPr>
        <w:t>承</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人：</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（以下简称乙方）</w:t>
      </w:r>
    </w:p>
    <w:p>
      <w:pPr>
        <w:pStyle w:val="40"/>
        <w:ind w:firstLine="640"/>
        <w:rPr>
          <w:rFonts w:hint="eastAsia" w:ascii="宋体" w:hAnsi="宋体" w:eastAsia="宋体" w:cs="宋体"/>
          <w:sz w:val="28"/>
          <w:szCs w:val="28"/>
        </w:rPr>
      </w:pPr>
    </w:p>
    <w:p>
      <w:pPr>
        <w:pStyle w:val="4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依照《中华人民共和国民法典》及其相关法律、行政法规，遵循平等、自愿、公平和诚实信用的原则，双方就本</w:t>
      </w:r>
      <w:r>
        <w:rPr>
          <w:rFonts w:hint="eastAsia" w:ascii="宋体" w:hAnsi="宋体" w:cs="宋体"/>
          <w:sz w:val="28"/>
          <w:szCs w:val="28"/>
          <w:lang w:eastAsia="zh-CN"/>
        </w:rPr>
        <w:t>次采购</w:t>
      </w:r>
      <w:r>
        <w:rPr>
          <w:rFonts w:hint="eastAsia" w:ascii="宋体" w:hAnsi="宋体" w:eastAsia="宋体" w:cs="宋体"/>
          <w:sz w:val="28"/>
          <w:szCs w:val="28"/>
        </w:rPr>
        <w:t>事项协商一致，订立本合同。</w:t>
      </w:r>
    </w:p>
    <w:p>
      <w:pPr>
        <w:pStyle w:val="40"/>
        <w:spacing w:line="560" w:lineRule="exact"/>
        <w:ind w:firstLine="640"/>
        <w:rPr>
          <w:rFonts w:hint="eastAsia" w:ascii="宋体" w:hAnsi="宋体" w:eastAsia="宋体" w:cs="宋体"/>
          <w:sz w:val="28"/>
          <w:szCs w:val="28"/>
        </w:rPr>
      </w:pPr>
      <w:bookmarkStart w:id="0" w:name="OLE_LINK1"/>
      <w:r>
        <w:rPr>
          <w:rFonts w:hint="eastAsia" w:ascii="宋体" w:hAnsi="宋体" w:eastAsia="宋体" w:cs="宋体"/>
          <w:b/>
          <w:sz w:val="28"/>
          <w:szCs w:val="28"/>
        </w:rPr>
        <w:t>一、项目</w:t>
      </w:r>
      <w:bookmarkEnd w:id="0"/>
      <w:r>
        <w:rPr>
          <w:rFonts w:hint="eastAsia" w:ascii="宋体" w:hAnsi="宋体" w:eastAsia="宋体" w:cs="宋体"/>
          <w:b/>
          <w:sz w:val="28"/>
          <w:szCs w:val="28"/>
        </w:rPr>
        <w:t>概况</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项目名称：泸州市职业技术学校</w:t>
      </w:r>
      <w:r>
        <w:rPr>
          <w:rFonts w:hint="eastAsia" w:ascii="宋体" w:hAnsi="宋体" w:cs="宋体"/>
          <w:kern w:val="2"/>
          <w:sz w:val="28"/>
          <w:szCs w:val="28"/>
          <w:lang w:val="en-US" w:eastAsia="zh-CN" w:bidi="ar-SA"/>
        </w:rPr>
        <w:t>竞技楼电梯厅改造工程</w:t>
      </w:r>
    </w:p>
    <w:p>
      <w:pPr>
        <w:pStyle w:val="40"/>
        <w:spacing w:line="560" w:lineRule="exact"/>
        <w:ind w:firstLine="640"/>
        <w:rPr>
          <w:rFonts w:hint="eastAsia" w:ascii="宋体" w:hAnsi="宋体" w:eastAsia="宋体" w:cs="宋体"/>
          <w:sz w:val="28"/>
          <w:szCs w:val="28"/>
          <w:lang w:val="en-US" w:eastAsia="zh-CN"/>
        </w:rPr>
      </w:pPr>
      <w:r>
        <w:rPr>
          <w:rFonts w:hint="eastAsia" w:ascii="宋体" w:hAnsi="宋体" w:eastAsia="宋体" w:cs="宋体"/>
          <w:kern w:val="2"/>
          <w:sz w:val="28"/>
          <w:szCs w:val="28"/>
          <w:lang w:val="en-US" w:eastAsia="zh-CN" w:bidi="ar-SA"/>
        </w:rPr>
        <w:t>项目地点：泸州市职业技术</w:t>
      </w:r>
      <w:r>
        <w:rPr>
          <w:rFonts w:hint="eastAsia" w:ascii="宋体" w:hAnsi="宋体" w:eastAsia="宋体" w:cs="宋体"/>
          <w:sz w:val="28"/>
          <w:szCs w:val="28"/>
        </w:rPr>
        <w:t>学校</w:t>
      </w:r>
    </w:p>
    <w:p>
      <w:pPr>
        <w:pStyle w:val="40"/>
        <w:spacing w:line="560" w:lineRule="exact"/>
        <w:ind w:firstLine="643"/>
        <w:rPr>
          <w:rFonts w:hint="eastAsia" w:ascii="宋体" w:hAnsi="宋体" w:eastAsia="宋体" w:cs="宋体"/>
          <w:b/>
          <w:sz w:val="28"/>
          <w:szCs w:val="28"/>
        </w:rPr>
      </w:pPr>
      <w:r>
        <w:rPr>
          <w:rFonts w:hint="eastAsia" w:ascii="宋体" w:hAnsi="宋体" w:eastAsia="宋体" w:cs="宋体"/>
          <w:b/>
          <w:sz w:val="28"/>
          <w:szCs w:val="28"/>
        </w:rPr>
        <w:t>二、项目承包内容</w:t>
      </w:r>
    </w:p>
    <w:p>
      <w:pPr>
        <w:pStyle w:val="2"/>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项目清单附后</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三、合同工期</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1.计划开工日期：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2025年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2.计划竣工日期：</w:t>
      </w:r>
      <w:r>
        <w:rPr>
          <w:rFonts w:hint="eastAsia" w:ascii="宋体" w:hAnsi="宋体" w:eastAsia="宋体" w:cs="宋体"/>
          <w:sz w:val="28"/>
          <w:szCs w:val="28"/>
          <w:u w:val="single"/>
        </w:rPr>
        <w:t xml:space="preserve"> </w:t>
      </w:r>
      <w:r>
        <w:rPr>
          <w:rFonts w:hint="eastAsia" w:ascii="宋体" w:hAnsi="宋体" w:cs="宋体"/>
          <w:sz w:val="28"/>
          <w:szCs w:val="28"/>
          <w:u w:val="single"/>
          <w:lang w:val="en-US" w:eastAsia="zh-CN"/>
        </w:rPr>
        <w:t>2025年  月  日</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3.工期总日历天数：</w:t>
      </w:r>
      <w:r>
        <w:rPr>
          <w:rFonts w:hint="eastAsia" w:ascii="宋体" w:hAnsi="宋体" w:eastAsia="宋体" w:cs="宋体"/>
          <w:color w:val="FF0000"/>
          <w:sz w:val="28"/>
          <w:szCs w:val="28"/>
          <w:u w:val="single"/>
        </w:rPr>
        <w:t xml:space="preserve"> </w:t>
      </w:r>
      <w:r>
        <w:rPr>
          <w:rFonts w:hint="eastAsia" w:ascii="宋体" w:hAnsi="宋体" w:cs="宋体"/>
          <w:color w:val="FF0000"/>
          <w:sz w:val="28"/>
          <w:szCs w:val="28"/>
          <w:u w:val="single"/>
          <w:lang w:val="en-US" w:eastAsia="zh-CN"/>
        </w:rPr>
        <w:t>30</w:t>
      </w:r>
      <w:r>
        <w:rPr>
          <w:rFonts w:hint="eastAsia" w:ascii="宋体" w:hAnsi="宋体" w:eastAsia="宋体" w:cs="宋体"/>
          <w:color w:val="FF0000"/>
          <w:sz w:val="28"/>
          <w:szCs w:val="28"/>
          <w:u w:val="single"/>
        </w:rPr>
        <w:t xml:space="preserve"> </w:t>
      </w:r>
      <w:r>
        <w:rPr>
          <w:rFonts w:hint="eastAsia" w:ascii="宋体" w:hAnsi="宋体" w:eastAsia="宋体" w:cs="宋体"/>
          <w:color w:val="FF0000"/>
          <w:sz w:val="28"/>
          <w:szCs w:val="28"/>
        </w:rPr>
        <w:t>天</w:t>
      </w:r>
      <w:r>
        <w:rPr>
          <w:rFonts w:hint="eastAsia" w:ascii="宋体" w:hAnsi="宋体" w:eastAsia="宋体" w:cs="宋体"/>
          <w:sz w:val="28"/>
          <w:szCs w:val="28"/>
        </w:rPr>
        <w:t>。工期总日历天数与根据前述计划开竣工日期计算的工期天数不一致的，以工期总日历天数为准。</w:t>
      </w:r>
    </w:p>
    <w:p>
      <w:pPr>
        <w:widowControl/>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4.因不可抗力及甲方未能提供施工条件导致乙方不能如期施工等原因造成乙方工期延误的，经甲方书面确认后，乙方工期可以相应顺延。     </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四、质量标准</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1.符合国家、行业有关验收规范</w:t>
      </w:r>
      <w:r>
        <w:rPr>
          <w:rFonts w:hint="eastAsia" w:ascii="宋体" w:hAnsi="宋体" w:cs="宋体"/>
          <w:sz w:val="28"/>
          <w:szCs w:val="28"/>
          <w:lang w:eastAsia="zh-CN"/>
        </w:rPr>
        <w:t>，招标文件所规定参数及</w:t>
      </w:r>
      <w:r>
        <w:rPr>
          <w:rFonts w:hint="eastAsia" w:ascii="宋体" w:hAnsi="宋体" w:eastAsia="宋体" w:cs="宋体"/>
          <w:sz w:val="28"/>
          <w:szCs w:val="28"/>
        </w:rPr>
        <w:t>甲方现场负责人提出的质量要求。</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五、售后服务</w:t>
      </w:r>
    </w:p>
    <w:p>
      <w:pPr>
        <w:spacing w:line="560" w:lineRule="exact"/>
        <w:ind w:firstLine="562" w:firstLineChars="200"/>
        <w:jc w:val="left"/>
        <w:rPr>
          <w:rFonts w:hint="eastAsia" w:ascii="宋体" w:hAnsi="宋体" w:eastAsia="宋体" w:cs="宋体"/>
          <w:b/>
          <w:bCs/>
          <w:sz w:val="28"/>
          <w:szCs w:val="28"/>
        </w:rPr>
      </w:pP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附件2：</w:t>
      </w:r>
    </w:p>
    <w:p>
      <w:pPr>
        <w:pStyle w:val="40"/>
        <w:spacing w:line="560" w:lineRule="exact"/>
        <w:ind w:firstLine="64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color w:val="FF0000"/>
          <w:sz w:val="28"/>
          <w:szCs w:val="28"/>
        </w:rPr>
        <w:t>质保期为验收合格后</w:t>
      </w:r>
      <w:r>
        <w:rPr>
          <w:rFonts w:hint="eastAsia" w:ascii="宋体" w:hAnsi="宋体" w:cs="宋体"/>
          <w:color w:val="FF0000"/>
          <w:sz w:val="28"/>
          <w:szCs w:val="28"/>
          <w:lang w:val="en-US" w:eastAsia="zh-CN"/>
        </w:rPr>
        <w:t>一</w:t>
      </w:r>
      <w:r>
        <w:rPr>
          <w:rFonts w:hint="eastAsia" w:ascii="宋体" w:hAnsi="宋体" w:eastAsia="宋体" w:cs="宋体"/>
          <w:color w:val="FF0000"/>
          <w:sz w:val="28"/>
          <w:szCs w:val="28"/>
          <w:lang w:val="en-US" w:eastAsia="zh-CN"/>
        </w:rPr>
        <w:t>年</w:t>
      </w:r>
      <w:r>
        <w:rPr>
          <w:rFonts w:hint="eastAsia" w:ascii="宋体" w:hAnsi="宋体" w:eastAsia="宋体" w:cs="宋体"/>
          <w:color w:val="FF0000"/>
          <w:sz w:val="28"/>
          <w:szCs w:val="28"/>
        </w:rPr>
        <w:t>，质保期内出现质量问题，乙方在接到通知后24小时内响应到场，48小时内完成维修或更换，并承担修理调换的费用；</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六、项目款项支付</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both"/>
        <w:textAlignment w:val="auto"/>
        <w:outlineLvl w:val="9"/>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1.</w:t>
      </w:r>
      <w:r>
        <w:rPr>
          <w:rFonts w:hint="eastAsia" w:ascii="宋体" w:hAnsi="宋体" w:eastAsia="宋体" w:cs="宋体"/>
          <w:color w:val="FF0000"/>
          <w:sz w:val="28"/>
          <w:szCs w:val="28"/>
        </w:rPr>
        <w:t>乙方完</w:t>
      </w:r>
      <w:r>
        <w:rPr>
          <w:rFonts w:hint="eastAsia" w:ascii="宋体" w:hAnsi="宋体" w:eastAsia="宋体" w:cs="宋体"/>
          <w:color w:val="FF0000"/>
          <w:kern w:val="2"/>
          <w:sz w:val="28"/>
          <w:szCs w:val="28"/>
          <w:lang w:val="en-US" w:eastAsia="zh-CN" w:bidi="ar-SA"/>
        </w:rPr>
        <w:t>成泸州市职业技术学校</w:t>
      </w:r>
      <w:r>
        <w:rPr>
          <w:rFonts w:hint="eastAsia" w:ascii="宋体" w:hAnsi="宋体" w:cs="宋体"/>
          <w:color w:val="FF0000"/>
          <w:kern w:val="2"/>
          <w:sz w:val="28"/>
          <w:szCs w:val="28"/>
          <w:lang w:val="en-US" w:eastAsia="zh-CN" w:bidi="ar-SA"/>
        </w:rPr>
        <w:t>竞技楼电梯厅改造工程</w:t>
      </w:r>
      <w:r>
        <w:rPr>
          <w:rFonts w:hint="eastAsia" w:ascii="宋体" w:hAnsi="宋体" w:eastAsia="宋体" w:cs="宋体"/>
          <w:color w:val="FF0000"/>
          <w:kern w:val="2"/>
          <w:sz w:val="28"/>
          <w:szCs w:val="28"/>
          <w:lang w:val="en-US" w:eastAsia="zh-CN" w:bidi="ar-SA"/>
        </w:rPr>
        <w:t>清单</w:t>
      </w:r>
      <w:r>
        <w:rPr>
          <w:rFonts w:hint="eastAsia" w:ascii="宋体" w:hAnsi="宋体" w:cs="宋体"/>
          <w:color w:val="FF0000"/>
          <w:kern w:val="2"/>
          <w:sz w:val="28"/>
          <w:szCs w:val="28"/>
          <w:lang w:val="en-US" w:eastAsia="zh-CN" w:bidi="ar-SA"/>
        </w:rPr>
        <w:t>及效果图纸</w:t>
      </w:r>
      <w:r>
        <w:rPr>
          <w:rFonts w:hint="eastAsia" w:ascii="宋体" w:hAnsi="宋体" w:eastAsia="宋体" w:cs="宋体"/>
          <w:color w:val="FF0000"/>
          <w:kern w:val="2"/>
          <w:sz w:val="28"/>
          <w:szCs w:val="28"/>
          <w:lang w:val="en-US" w:eastAsia="zh-CN" w:bidi="ar-SA"/>
        </w:rPr>
        <w:t>内所</w:t>
      </w:r>
      <w:r>
        <w:rPr>
          <w:rFonts w:hint="eastAsia" w:ascii="宋体" w:hAnsi="宋体" w:cs="宋体"/>
          <w:color w:val="FF0000"/>
          <w:kern w:val="2"/>
          <w:sz w:val="28"/>
          <w:szCs w:val="28"/>
          <w:lang w:val="en-US" w:eastAsia="zh-CN" w:bidi="ar-SA"/>
        </w:rPr>
        <w:t>有</w:t>
      </w:r>
      <w:r>
        <w:rPr>
          <w:rFonts w:hint="eastAsia" w:ascii="宋体" w:hAnsi="宋体" w:eastAsia="宋体" w:cs="宋体"/>
          <w:color w:val="FF0000"/>
          <w:kern w:val="2"/>
          <w:sz w:val="28"/>
          <w:szCs w:val="28"/>
          <w:lang w:val="en-US" w:eastAsia="zh-CN" w:bidi="ar-SA"/>
        </w:rPr>
        <w:t>工作</w:t>
      </w:r>
      <w:r>
        <w:rPr>
          <w:rFonts w:hint="eastAsia" w:ascii="宋体" w:hAnsi="宋体" w:eastAsia="宋体" w:cs="宋体"/>
          <w:kern w:val="2"/>
          <w:sz w:val="28"/>
          <w:szCs w:val="28"/>
          <w:lang w:val="en-US" w:eastAsia="zh-CN" w:bidi="ar-SA"/>
        </w:rPr>
        <w:t>，</w:t>
      </w:r>
      <w:r>
        <w:rPr>
          <w:rFonts w:hint="eastAsia" w:ascii="宋体" w:hAnsi="宋体" w:cs="宋体"/>
          <w:sz w:val="28"/>
          <w:szCs w:val="28"/>
          <w:lang w:eastAsia="zh-CN"/>
        </w:rPr>
        <w:t>按照合同金额及验收记录，</w:t>
      </w:r>
      <w:r>
        <w:rPr>
          <w:rFonts w:hint="eastAsia" w:ascii="宋体" w:hAnsi="宋体" w:eastAsia="宋体" w:cs="宋体"/>
          <w:sz w:val="28"/>
          <w:szCs w:val="28"/>
        </w:rPr>
        <w:t>乙方</w:t>
      </w:r>
      <w:r>
        <w:rPr>
          <w:rFonts w:hint="eastAsia" w:ascii="宋体" w:hAnsi="宋体" w:cs="宋体"/>
          <w:sz w:val="28"/>
          <w:szCs w:val="28"/>
          <w:lang w:eastAsia="zh-CN"/>
        </w:rPr>
        <w:t>出具有效的</w:t>
      </w:r>
      <w:r>
        <w:rPr>
          <w:rFonts w:hint="eastAsia" w:ascii="宋体" w:hAnsi="宋体" w:eastAsia="宋体" w:cs="宋体"/>
          <w:sz w:val="28"/>
          <w:szCs w:val="28"/>
        </w:rPr>
        <w:t>票据凭证资料以后的</w:t>
      </w:r>
      <w:r>
        <w:rPr>
          <w:rFonts w:hint="eastAsia" w:ascii="宋体" w:hAnsi="宋体" w:cs="宋体"/>
          <w:sz w:val="28"/>
          <w:szCs w:val="28"/>
          <w:u w:val="single"/>
          <w:lang w:val="en-US" w:eastAsia="zh-CN"/>
        </w:rPr>
        <w:t>60</w:t>
      </w:r>
      <w:r>
        <w:rPr>
          <w:rFonts w:hint="eastAsia" w:ascii="宋体" w:hAnsi="宋体" w:eastAsia="宋体" w:cs="宋体"/>
          <w:sz w:val="28"/>
          <w:szCs w:val="28"/>
          <w:u w:val="single"/>
        </w:rPr>
        <w:t>个工作日</w:t>
      </w:r>
      <w:r>
        <w:rPr>
          <w:rFonts w:hint="eastAsia" w:ascii="宋体" w:hAnsi="宋体" w:eastAsia="宋体" w:cs="宋体"/>
          <w:sz w:val="28"/>
          <w:szCs w:val="28"/>
        </w:rPr>
        <w:t>内支付</w:t>
      </w:r>
      <w:r>
        <w:rPr>
          <w:rFonts w:hint="eastAsia" w:ascii="宋体" w:hAnsi="宋体" w:cs="宋体"/>
          <w:sz w:val="28"/>
          <w:szCs w:val="28"/>
          <w:lang w:eastAsia="zh-CN"/>
        </w:rPr>
        <w:t>合同</w:t>
      </w:r>
      <w:r>
        <w:rPr>
          <w:rFonts w:hint="eastAsia" w:ascii="宋体" w:hAnsi="宋体" w:eastAsia="宋体" w:cs="宋体"/>
          <w:sz w:val="28"/>
          <w:szCs w:val="28"/>
        </w:rPr>
        <w:t>金额的</w:t>
      </w:r>
      <w:r>
        <w:rPr>
          <w:rFonts w:hint="eastAsia" w:ascii="宋体" w:hAnsi="宋体" w:eastAsia="宋体" w:cs="宋体"/>
          <w:sz w:val="28"/>
          <w:szCs w:val="28"/>
          <w:u w:val="single"/>
          <w:lang w:val="en-US" w:eastAsia="zh-CN"/>
        </w:rPr>
        <w:t xml:space="preserve">  </w:t>
      </w:r>
      <w:r>
        <w:rPr>
          <w:rFonts w:hint="eastAsia" w:ascii="宋体" w:hAnsi="宋体" w:cs="宋体"/>
          <w:sz w:val="28"/>
          <w:szCs w:val="28"/>
          <w:u w:val="single"/>
          <w:lang w:val="en-US" w:eastAsia="zh-CN"/>
        </w:rPr>
        <w:t>100</w:t>
      </w:r>
      <w:r>
        <w:rPr>
          <w:rFonts w:hint="eastAsia" w:ascii="宋体" w:hAnsi="宋体" w:eastAsia="宋体" w:cs="宋体"/>
          <w:sz w:val="28"/>
          <w:szCs w:val="28"/>
          <w:u w:val="single"/>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eastAsia="zh-CN"/>
        </w:rPr>
        <w:t>款项</w:t>
      </w:r>
      <w:r>
        <w:rPr>
          <w:rFonts w:hint="eastAsia" w:ascii="宋体" w:hAnsi="宋体" w:eastAsia="宋体" w:cs="宋体"/>
          <w:sz w:val="28"/>
          <w:szCs w:val="28"/>
        </w:rPr>
        <w:t>，合同清单总款项：￥</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元，人民币大写：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整</w:t>
      </w:r>
      <w:r>
        <w:rPr>
          <w:rFonts w:hint="eastAsia" w:ascii="宋体" w:hAnsi="宋体" w:eastAsia="宋体" w:cs="宋体"/>
          <w:sz w:val="28"/>
          <w:szCs w:val="28"/>
        </w:rPr>
        <w:t xml:space="preserve">  。</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firstLine="560" w:firstLineChars="200"/>
        <w:jc w:val="left"/>
        <w:textAlignment w:val="auto"/>
        <w:outlineLvl w:val="9"/>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2.</w:t>
      </w:r>
      <w:r>
        <w:rPr>
          <w:rFonts w:hint="eastAsia" w:ascii="宋体" w:hAnsi="宋体" w:eastAsia="宋体" w:cs="宋体"/>
          <w:sz w:val="28"/>
          <w:szCs w:val="28"/>
        </w:rPr>
        <w:t>资金由甲方直接支付给乙方</w:t>
      </w:r>
      <w:r>
        <w:rPr>
          <w:rFonts w:hint="eastAsia" w:ascii="宋体" w:hAnsi="宋体" w:eastAsia="宋体" w:cs="宋体"/>
          <w:sz w:val="28"/>
          <w:szCs w:val="28"/>
          <w:lang w:val="en-US" w:eastAsia="zh-CN"/>
        </w:rPr>
        <w:t>指定账户</w:t>
      </w:r>
      <w:r>
        <w:rPr>
          <w:rFonts w:hint="eastAsia" w:ascii="宋体" w:hAnsi="宋体" w:eastAsia="宋体" w:cs="宋体"/>
          <w:sz w:val="28"/>
          <w:szCs w:val="28"/>
        </w:rPr>
        <w:t>。</w:t>
      </w:r>
    </w:p>
    <w:p>
      <w:pPr>
        <w:pStyle w:val="40"/>
        <w:spacing w:line="560" w:lineRule="exact"/>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eastAsia="宋体" w:cs="宋体"/>
          <w:sz w:val="28"/>
          <w:szCs w:val="28"/>
        </w:rPr>
        <w:t>.乙方须向甲方出具合法有效完整的完税发票及凭证资料进行支付结算。</w:t>
      </w:r>
    </w:p>
    <w:p>
      <w:pPr>
        <w:spacing w:line="560" w:lineRule="exact"/>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.甲方必须将款项汇入乙方指定账户，不得汇入其他账户或个人，否则此付款行为无效，由此造成的一切法律责任和损失与乙方无关。</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七、材料要求</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1.乙方所用的安装所需材料必须为合格产品。</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八、安全责任</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1.在施工过程中乙方必须自觉遵守法规，遵守安全管理规章制度、规定。严格遵守安全操作规程。施工过程中所造成的事故及损失，由乙方自行承担。</w:t>
      </w:r>
    </w:p>
    <w:p>
      <w:pPr>
        <w:pStyle w:val="2"/>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2.在施工前必须制定专项安全施工方案，对于危险性较大的作业安全方案还须经过专家论证。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3.在组织施工时，必须先落实安全技术措施，防止事故发生，方可开工。</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4.操作人员上岗，必须按规定穿戴防护用品。施工负责人和安全检查</w:t>
      </w:r>
      <w:r>
        <w:rPr>
          <w:rFonts w:hint="eastAsia" w:ascii="宋体" w:hAnsi="宋体" w:eastAsia="宋体" w:cs="宋体"/>
          <w:sz w:val="28"/>
          <w:szCs w:val="28"/>
          <w:lang w:eastAsia="zh-CN"/>
        </w:rPr>
        <w:t>员</w:t>
      </w:r>
      <w:r>
        <w:rPr>
          <w:rFonts w:hint="eastAsia" w:ascii="宋体" w:hAnsi="宋体" w:eastAsia="宋体" w:cs="宋体"/>
          <w:sz w:val="28"/>
          <w:szCs w:val="28"/>
        </w:rPr>
        <w:t>应随时检查劳动防护用品的穿戴情况，不按规定穿戴防护用品的人员不得上岗。</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按规定为作业人员配发合格的劳动防护用品。凡进入施工现场的人员，须遵守各项安全生产管理制度，正确使用个人防护用品，正确佩戴安全帽。高处作业系好安全带，禁止穿拖鞋、高跟鞋或赤脚赤膊，禁止酒后作业。</w:t>
      </w: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宋体" w:hAnsi="宋体" w:eastAsia="宋体" w:cs="宋体"/>
          <w:b/>
          <w:bCs/>
          <w:sz w:val="28"/>
          <w:szCs w:val="28"/>
          <w:lang w:val="en-US" w:eastAsia="zh-CN"/>
        </w:rPr>
      </w:pPr>
      <w:r>
        <w:rPr>
          <w:rFonts w:hint="eastAsia" w:ascii="仿宋_GB2312" w:hAnsi="仿宋_GB2312" w:eastAsia="仿宋_GB2312" w:cs="仿宋_GB2312"/>
          <w:b/>
          <w:sz w:val="21"/>
          <w:szCs w:val="21"/>
          <w:lang w:val="en-US" w:eastAsia="zh-CN"/>
        </w:rPr>
        <w:t>附件2：</w:t>
      </w:r>
    </w:p>
    <w:p>
      <w:pPr>
        <w:spacing w:line="560" w:lineRule="exact"/>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九、违约和争议</w:t>
      </w:r>
    </w:p>
    <w:p>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kern w:val="2"/>
          <w:sz w:val="28"/>
          <w:szCs w:val="28"/>
          <w:lang w:val="en-US" w:eastAsia="zh-CN" w:bidi="ar-SA"/>
        </w:rPr>
        <w:t>1.甲乙双方不按合同</w:t>
      </w:r>
      <w:r>
        <w:rPr>
          <w:rFonts w:hint="eastAsia" w:ascii="宋体" w:hAnsi="宋体" w:eastAsia="宋体" w:cs="宋体"/>
          <w:sz w:val="28"/>
          <w:szCs w:val="28"/>
        </w:rPr>
        <w:t>执行，形成违约的，违约金为项目总价的</w:t>
      </w:r>
      <w:r>
        <w:rPr>
          <w:rFonts w:hint="eastAsia" w:ascii="宋体" w:hAnsi="宋体" w:eastAsia="宋体" w:cs="宋体"/>
          <w:sz w:val="28"/>
          <w:szCs w:val="28"/>
          <w:lang w:val="en-US" w:eastAsia="zh-CN"/>
        </w:rPr>
        <w:t>5</w:t>
      </w:r>
      <w:r>
        <w:rPr>
          <w:rFonts w:hint="eastAsia" w:ascii="宋体" w:hAnsi="宋体" w:eastAsia="宋体" w:cs="宋体"/>
          <w:sz w:val="28"/>
          <w:szCs w:val="28"/>
        </w:rPr>
        <w:t>%，支付给未违约方。</w:t>
      </w:r>
    </w:p>
    <w:p>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rPr>
        <w:t>2.按本合同规定应偿付的违约金、赔偿金和各种经济损失，应当在明确责任后10天内，以转帐或现金结算方式付清。</w:t>
      </w:r>
    </w:p>
    <w:p>
      <w:pPr>
        <w:pStyle w:val="2"/>
        <w:spacing w:line="560" w:lineRule="exact"/>
        <w:ind w:firstLine="560" w:firstLineChars="200"/>
        <w:rPr>
          <w:rFonts w:hint="eastAsia" w:ascii="宋体" w:hAnsi="宋体" w:eastAsia="宋体" w:cs="宋体"/>
          <w:sz w:val="28"/>
          <w:szCs w:val="28"/>
        </w:rPr>
      </w:pPr>
      <w:r>
        <w:rPr>
          <w:rFonts w:hint="eastAsia" w:ascii="宋体" w:hAnsi="宋体" w:eastAsia="宋体" w:cs="宋体"/>
          <w:color w:val="auto"/>
          <w:kern w:val="2"/>
          <w:sz w:val="28"/>
          <w:szCs w:val="28"/>
          <w:lang w:val="en-US" w:eastAsia="zh-CN" w:bidi="ar-SA"/>
        </w:rPr>
        <w:t>3.解决合同纠纷的方式：执行本合同过程中发生争议，由当事人双方协商解决。协商不成，任一方可向</w:t>
      </w:r>
      <w:r>
        <w:rPr>
          <w:rFonts w:hint="eastAsia" w:ascii="宋体" w:hAnsi="宋体" w:eastAsia="宋体" w:cs="宋体"/>
          <w:color w:val="auto"/>
          <w:kern w:val="2"/>
          <w:sz w:val="28"/>
          <w:szCs w:val="28"/>
          <w:lang w:val="en-US" w:bidi="ar-SA"/>
        </w:rPr>
        <w:t>甲方所在地</w:t>
      </w:r>
      <w:r>
        <w:rPr>
          <w:rFonts w:hint="eastAsia" w:ascii="宋体" w:hAnsi="宋体" w:eastAsia="宋体" w:cs="宋体"/>
          <w:color w:val="auto"/>
          <w:kern w:val="2"/>
          <w:sz w:val="28"/>
          <w:szCs w:val="28"/>
          <w:lang w:val="en-US" w:eastAsia="zh-CN" w:bidi="ar-SA"/>
        </w:rPr>
        <w:t>人民法院起诉。</w:t>
      </w:r>
      <w:r>
        <w:rPr>
          <w:rFonts w:hint="eastAsia" w:ascii="宋体" w:hAnsi="宋体" w:eastAsia="宋体" w:cs="宋体"/>
          <w:color w:val="auto"/>
          <w:kern w:val="2"/>
          <w:sz w:val="28"/>
          <w:szCs w:val="28"/>
          <w:lang w:val="en-US" w:bidi="ar-SA"/>
        </w:rPr>
        <w:t>本合同生效后，任何一方违反本合同的规定，除了承担违约金之外，还应该承担守约方向违约方追究责任所支付的一切费用（包括但不限于：律师费、诉讼费、保全费、公告费、鉴定费、交通</w:t>
      </w:r>
      <w:r>
        <w:rPr>
          <w:rFonts w:hint="eastAsia" w:ascii="宋体" w:hAnsi="宋体" w:eastAsia="宋体" w:cs="宋体"/>
          <w:color w:val="auto"/>
          <w:sz w:val="28"/>
          <w:szCs w:val="28"/>
        </w:rPr>
        <w:t>费、食宿费等）。</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.本合同自甲乙双方签字或单位盖章之日起生效，在合同执行期内，未经双方同意，任何一方不得擅自变更或解除合同。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.因货物的质量问题发生争议，由质量技术监督部门或其指定的质量鉴定机构进行质量鉴定。货物符合标准的，鉴定费由甲方承担；货物不符合质量标准的，鉴定费由乙方承担。</w:t>
      </w:r>
    </w:p>
    <w:p>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.未尽事宜，由甲乙双方协商解决，并可签订补充协议。补充协议经双方签字或盖章后，与本合同具有同等法律效力。其他未尽事宜，按《中华人民共和国民法典》的有关规定执行。</w:t>
      </w:r>
    </w:p>
    <w:p>
      <w:pPr>
        <w:pStyle w:val="5"/>
        <w:spacing w:after="0" w:line="560" w:lineRule="exact"/>
        <w:ind w:left="0" w:leftChars="0"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.甲方未向乙方付清本合同所有款项之前，产品所有权归乙方。</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十、合同生效与终止</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1.除正常质量保修外，甲乙双方履行合同文件的全部义务，乙方向甲方承诺按照合同约定进行</w:t>
      </w:r>
      <w:r>
        <w:rPr>
          <w:rFonts w:hint="eastAsia" w:ascii="宋体" w:hAnsi="宋体" w:cs="宋体"/>
          <w:sz w:val="28"/>
          <w:szCs w:val="28"/>
          <w:lang w:eastAsia="zh-CN"/>
        </w:rPr>
        <w:t>供货安装</w:t>
      </w:r>
      <w:r>
        <w:rPr>
          <w:rFonts w:hint="eastAsia" w:ascii="宋体" w:hAnsi="宋体" w:eastAsia="宋体" w:cs="宋体"/>
          <w:sz w:val="28"/>
          <w:szCs w:val="28"/>
        </w:rPr>
        <w:t>、</w:t>
      </w:r>
      <w:r>
        <w:rPr>
          <w:rFonts w:hint="eastAsia" w:ascii="宋体" w:hAnsi="宋体" w:cs="宋体"/>
          <w:sz w:val="28"/>
          <w:szCs w:val="28"/>
          <w:lang w:eastAsia="zh-CN"/>
        </w:rPr>
        <w:t>安装完成</w:t>
      </w:r>
      <w:r>
        <w:rPr>
          <w:rFonts w:hint="eastAsia" w:ascii="宋体" w:hAnsi="宋体" w:eastAsia="宋体" w:cs="宋体"/>
          <w:sz w:val="28"/>
          <w:szCs w:val="28"/>
        </w:rPr>
        <w:t>并在质量保修期</w:t>
      </w:r>
      <w:r>
        <w:rPr>
          <w:rFonts w:hint="eastAsia" w:ascii="宋体" w:hAnsi="宋体" w:eastAsia="宋体" w:cs="宋体"/>
          <w:color w:val="FF0000"/>
          <w:sz w:val="28"/>
          <w:szCs w:val="28"/>
          <w:lang w:eastAsia="zh-CN"/>
        </w:rPr>
        <w:t>（缺陷期）</w:t>
      </w:r>
      <w:r>
        <w:rPr>
          <w:rFonts w:hint="eastAsia" w:ascii="宋体" w:hAnsi="宋体" w:eastAsia="宋体" w:cs="宋体"/>
          <w:sz w:val="28"/>
          <w:szCs w:val="28"/>
        </w:rPr>
        <w:t>内承担</w:t>
      </w:r>
      <w:r>
        <w:rPr>
          <w:rFonts w:hint="eastAsia" w:ascii="宋体" w:hAnsi="宋体" w:cs="宋体"/>
          <w:sz w:val="28"/>
          <w:szCs w:val="28"/>
          <w:lang w:eastAsia="zh-CN"/>
        </w:rPr>
        <w:t>货物</w:t>
      </w:r>
      <w:r>
        <w:rPr>
          <w:rFonts w:hint="eastAsia" w:ascii="宋体" w:hAnsi="宋体" w:eastAsia="宋体" w:cs="宋体"/>
          <w:sz w:val="28"/>
          <w:szCs w:val="28"/>
        </w:rPr>
        <w:t>质量保修责任；甲方向乙方承诺按照合同约定的期限和方式支付合同价款及其他应当支付的款项。</w:t>
      </w:r>
    </w:p>
    <w:p>
      <w:pPr>
        <w:spacing w:line="560" w:lineRule="exact"/>
        <w:ind w:firstLine="560" w:firstLineChars="200"/>
        <w:rPr>
          <w:rFonts w:hint="eastAsia" w:ascii="宋体" w:hAnsi="宋体" w:eastAsia="宋体" w:cs="宋体"/>
          <w:sz w:val="28"/>
          <w:szCs w:val="28"/>
        </w:rPr>
      </w:pPr>
    </w:p>
    <w:p>
      <w:pPr>
        <w:keepNext w:val="0"/>
        <w:keepLines w:val="0"/>
        <w:pageBreakBefore w:val="0"/>
        <w:widowControl w:val="0"/>
        <w:tabs>
          <w:tab w:val="left" w:pos="2790"/>
          <w:tab w:val="center" w:pos="4230"/>
        </w:tabs>
        <w:kinsoku/>
        <w:wordWrap/>
        <w:overflowPunct/>
        <w:topLinePunct w:val="0"/>
        <w:autoSpaceDE/>
        <w:autoSpaceDN/>
        <w:bidi w:val="0"/>
        <w:adjustRightInd w:val="0"/>
        <w:snapToGrid/>
        <w:spacing w:beforeAutospacing="0" w:afterAutospacing="0" w:line="240" w:lineRule="auto"/>
        <w:ind w:right="-105" w:rightChars="-50"/>
        <w:jc w:val="left"/>
        <w:textAlignment w:val="auto"/>
        <w:outlineLvl w:val="9"/>
        <w:rPr>
          <w:rFonts w:hint="eastAsia" w:ascii="宋体" w:hAnsi="宋体" w:eastAsia="宋体" w:cs="宋体"/>
          <w:sz w:val="28"/>
          <w:szCs w:val="28"/>
        </w:rPr>
      </w:pPr>
      <w:r>
        <w:rPr>
          <w:rFonts w:hint="eastAsia" w:ascii="仿宋_GB2312" w:hAnsi="仿宋_GB2312" w:eastAsia="仿宋_GB2312" w:cs="仿宋_GB2312"/>
          <w:b/>
          <w:sz w:val="21"/>
          <w:szCs w:val="21"/>
          <w:lang w:val="en-US" w:eastAsia="zh-CN"/>
        </w:rPr>
        <w:t>附件2：</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2.甲方交付竣工项目，项目款支付完毕甲乙双方无争议</w:t>
      </w:r>
      <w:r>
        <w:rPr>
          <w:rFonts w:hint="eastAsia" w:ascii="宋体" w:hAnsi="宋体" w:cs="宋体"/>
          <w:sz w:val="28"/>
          <w:szCs w:val="28"/>
          <w:lang w:eastAsia="zh-CN"/>
        </w:rPr>
        <w:t>及质保完成后</w:t>
      </w:r>
      <w:r>
        <w:rPr>
          <w:rFonts w:hint="eastAsia" w:ascii="宋体" w:hAnsi="宋体" w:eastAsia="宋体" w:cs="宋体"/>
          <w:sz w:val="28"/>
          <w:szCs w:val="28"/>
        </w:rPr>
        <w:t>，本合同即告终止。</w:t>
      </w:r>
    </w:p>
    <w:p>
      <w:pPr>
        <w:spacing w:line="560" w:lineRule="exact"/>
        <w:ind w:firstLine="560" w:firstLineChars="200"/>
        <w:rPr>
          <w:rFonts w:hint="eastAsia" w:ascii="宋体" w:hAnsi="宋体" w:eastAsia="宋体" w:cs="宋体"/>
          <w:b/>
          <w:bCs/>
          <w:sz w:val="28"/>
          <w:szCs w:val="28"/>
        </w:rPr>
      </w:pPr>
      <w:r>
        <w:rPr>
          <w:rFonts w:hint="eastAsia" w:ascii="宋体" w:hAnsi="宋体" w:eastAsia="宋体" w:cs="宋体"/>
          <w:sz w:val="28"/>
          <w:szCs w:val="28"/>
        </w:rPr>
        <w:t>本合同自双方签订之日起生效，并以此合同为准，未尽事宜，双方协商解决。</w:t>
      </w:r>
    </w:p>
    <w:p>
      <w:pPr>
        <w:spacing w:line="56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十</w:t>
      </w:r>
      <w:r>
        <w:rPr>
          <w:rFonts w:hint="eastAsia" w:ascii="宋体" w:hAnsi="宋体" w:eastAsia="宋体" w:cs="宋体"/>
          <w:b/>
          <w:bCs/>
          <w:sz w:val="28"/>
          <w:szCs w:val="28"/>
          <w:lang w:eastAsia="zh-CN"/>
        </w:rPr>
        <w:t>一</w:t>
      </w:r>
      <w:r>
        <w:rPr>
          <w:rFonts w:hint="eastAsia" w:ascii="宋体" w:hAnsi="宋体" w:eastAsia="宋体" w:cs="宋体"/>
          <w:b/>
          <w:bCs/>
          <w:sz w:val="28"/>
          <w:szCs w:val="28"/>
        </w:rPr>
        <w:t>、其他</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1.如有未尽事宜，由双方依法订立补充合同。</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2.本合同双方应加盖骑缝章。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3.本合同一式</w:t>
      </w:r>
      <w:r>
        <w:rPr>
          <w:rFonts w:hint="eastAsia" w:ascii="宋体" w:hAnsi="宋体" w:cs="宋体"/>
          <w:sz w:val="28"/>
          <w:szCs w:val="28"/>
          <w:lang w:eastAsia="zh-CN"/>
        </w:rPr>
        <w:t>五</w:t>
      </w:r>
      <w:r>
        <w:rPr>
          <w:rFonts w:hint="eastAsia" w:ascii="宋体" w:hAnsi="宋体" w:eastAsia="宋体" w:cs="宋体"/>
          <w:sz w:val="28"/>
          <w:szCs w:val="28"/>
        </w:rPr>
        <w:t>份，自双方签章后生效。甲方三份、乙方</w:t>
      </w:r>
      <w:r>
        <w:rPr>
          <w:rFonts w:hint="eastAsia" w:ascii="宋体" w:hAnsi="宋体" w:cs="宋体"/>
          <w:sz w:val="28"/>
          <w:szCs w:val="28"/>
          <w:lang w:eastAsia="zh-CN"/>
        </w:rPr>
        <w:t>二</w:t>
      </w:r>
      <w:r>
        <w:rPr>
          <w:rFonts w:hint="eastAsia" w:ascii="宋体" w:hAnsi="宋体" w:eastAsia="宋体" w:cs="宋体"/>
          <w:sz w:val="28"/>
          <w:szCs w:val="28"/>
        </w:rPr>
        <w:t>份。</w:t>
      </w:r>
    </w:p>
    <w:p>
      <w:pPr>
        <w:pStyle w:val="3"/>
        <w:wordWrap/>
        <w:spacing w:before="0" w:after="0" w:line="560" w:lineRule="exact"/>
        <w:ind w:left="0" w:right="0" w:firstLine="200"/>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p>
    <w:p>
      <w:pPr>
        <w:spacing w:line="320" w:lineRule="exact"/>
        <w:jc w:val="left"/>
        <w:rPr>
          <w:rFonts w:hint="eastAsia" w:ascii="宋体" w:hAnsi="宋体" w:eastAsia="宋体" w:cs="宋体"/>
          <w:sz w:val="28"/>
          <w:szCs w:val="28"/>
        </w:rPr>
      </w:pPr>
      <w:r>
        <w:rPr>
          <w:rFonts w:hint="eastAsia" w:ascii="宋体" w:hAnsi="宋体" w:eastAsia="宋体" w:cs="宋体"/>
          <w:sz w:val="28"/>
          <w:szCs w:val="28"/>
        </w:rPr>
        <w:t xml:space="preserve">甲方：泸州市职业技术学校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乙方：</w:t>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法定代表人（授权代表）：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法定代表人（授权代表）：</w:t>
      </w:r>
    </w:p>
    <w:p>
      <w:pPr>
        <w:spacing w:line="320" w:lineRule="exact"/>
        <w:rPr>
          <w:rFonts w:hint="eastAsia" w:ascii="宋体" w:hAnsi="宋体" w:eastAsia="宋体" w:cs="宋体"/>
          <w:sz w:val="28"/>
          <w:szCs w:val="28"/>
        </w:rPr>
      </w:pPr>
    </w:p>
    <w:p>
      <w:pPr>
        <w:spacing w:line="320" w:lineRule="exact"/>
        <w:rPr>
          <w:rFonts w:hint="eastAsia" w:ascii="宋体" w:hAnsi="宋体" w:eastAsia="宋体" w:cs="宋体"/>
          <w:sz w:val="28"/>
          <w:szCs w:val="28"/>
        </w:rPr>
      </w:pPr>
      <w:r>
        <w:rPr>
          <w:rFonts w:hint="eastAsia" w:ascii="宋体" w:hAnsi="宋体" w:eastAsia="宋体" w:cs="宋体"/>
          <w:sz w:val="28"/>
          <w:szCs w:val="28"/>
        </w:rPr>
        <w:t xml:space="preserve">地    址：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地    址：</w:t>
      </w:r>
    </w:p>
    <w:p>
      <w:pPr>
        <w:spacing w:line="32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spacing w:line="320" w:lineRule="exact"/>
        <w:ind w:left="5600" w:hanging="5600" w:hangingChars="2000"/>
        <w:rPr>
          <w:rFonts w:hint="default" w:ascii="宋体" w:hAnsi="宋体" w:eastAsia="宋体" w:cs="宋体"/>
          <w:sz w:val="32"/>
          <w:szCs w:val="32"/>
          <w:lang w:val="en-US" w:eastAsia="zh-CN"/>
        </w:rPr>
      </w:pPr>
      <w:r>
        <w:rPr>
          <w:rFonts w:hint="eastAsia" w:ascii="宋体" w:hAnsi="宋体" w:eastAsia="宋体" w:cs="宋体"/>
          <w:sz w:val="28"/>
          <w:szCs w:val="28"/>
          <w:lang w:val="en-US" w:eastAsia="zh-CN"/>
        </w:rPr>
        <w:t xml:space="preserve">开户银行：                      开户银行： </w:t>
      </w:r>
    </w:p>
    <w:p>
      <w:pPr>
        <w:spacing w:line="320" w:lineRule="exact"/>
        <w:rPr>
          <w:rFonts w:hint="eastAsia" w:ascii="宋体" w:hAnsi="宋体" w:eastAsia="宋体" w:cs="宋体"/>
          <w:sz w:val="28"/>
          <w:szCs w:val="28"/>
          <w:lang w:val="en-US" w:eastAsia="zh-CN"/>
        </w:rPr>
      </w:pPr>
    </w:p>
    <w:p>
      <w:pPr>
        <w:spacing w:line="320" w:lineRule="exact"/>
        <w:ind w:left="6400" w:hanging="5600" w:hangingChars="2000"/>
        <w:rPr>
          <w:rFonts w:hint="eastAsia" w:ascii="宋体" w:hAnsi="宋体" w:eastAsia="宋体" w:cs="宋体"/>
          <w:sz w:val="28"/>
          <w:szCs w:val="28"/>
        </w:rPr>
      </w:pPr>
    </w:p>
    <w:p>
      <w:pPr>
        <w:spacing w:line="320" w:lineRule="exact"/>
        <w:ind w:left="5600" w:hanging="5600" w:hangingChars="2000"/>
        <w:rPr>
          <w:rFonts w:hint="default" w:ascii="宋体" w:hAnsi="宋体" w:eastAsia="宋体" w:cs="宋体"/>
          <w:sz w:val="28"/>
          <w:szCs w:val="28"/>
          <w:lang w:val="en-US" w:eastAsia="zh-CN"/>
        </w:rPr>
      </w:pPr>
      <w:r>
        <w:rPr>
          <w:rFonts w:hint="eastAsia" w:ascii="宋体" w:hAnsi="宋体" w:eastAsia="宋体" w:cs="宋体"/>
          <w:sz w:val="28"/>
          <w:szCs w:val="28"/>
        </w:rPr>
        <w:t>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                      账</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号</w:t>
      </w:r>
      <w:r>
        <w:rPr>
          <w:rFonts w:hint="eastAsia" w:ascii="宋体" w:hAnsi="宋体" w:eastAsia="宋体" w:cs="宋体"/>
          <w:sz w:val="28"/>
          <w:szCs w:val="28"/>
          <w:lang w:val="en-US" w:eastAsia="zh-CN"/>
        </w:rPr>
        <w:t xml:space="preserve">：      </w:t>
      </w:r>
    </w:p>
    <w:p>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                      电    话：   </w:t>
      </w:r>
    </w:p>
    <w:p>
      <w:pPr>
        <w:spacing w:line="320" w:lineRule="exact"/>
        <w:ind w:left="5600" w:hanging="5600" w:hangingChars="20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传    真：                      传    真：</w:t>
      </w:r>
    </w:p>
    <w:p>
      <w:pPr>
        <w:spacing w:line="560" w:lineRule="exact"/>
        <w:rPr>
          <w:rFonts w:hint="eastAsia"/>
          <w:lang w:val="en-US" w:eastAsia="zh-CN"/>
        </w:rPr>
      </w:pPr>
      <w:r>
        <w:rPr>
          <w:rFonts w:hint="eastAsia" w:ascii="宋体" w:hAnsi="宋体" w:eastAsia="宋体" w:cs="宋体"/>
          <w:sz w:val="28"/>
          <w:szCs w:val="28"/>
          <w:lang w:val="en-US" w:eastAsia="zh-CN"/>
        </w:rPr>
        <w:t>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r>
        <w:rPr>
          <w:rFonts w:hint="eastAsia" w:ascii="宋体" w:hAnsi="宋体" w:eastAsia="宋体" w:cs="宋体"/>
          <w:sz w:val="28"/>
          <w:szCs w:val="28"/>
          <w:lang w:val="en-US" w:eastAsia="zh-CN"/>
        </w:rPr>
        <w:tab/>
      </w:r>
      <w:r>
        <w:rPr>
          <w:rFonts w:hint="eastAsia" w:ascii="宋体" w:hAnsi="宋体" w:eastAsia="宋体" w:cs="宋体"/>
          <w:sz w:val="28"/>
          <w:szCs w:val="28"/>
          <w:lang w:val="en-US" w:eastAsia="zh-CN"/>
        </w:rPr>
        <w:t xml:space="preserve">     签约日期：202</w:t>
      </w:r>
      <w:r>
        <w:rPr>
          <w:rFonts w:hint="eastAsia" w:ascii="宋体" w:hAnsi="宋体" w:cs="宋体"/>
          <w:sz w:val="28"/>
          <w:szCs w:val="28"/>
          <w:lang w:val="en-US" w:eastAsia="zh-CN"/>
        </w:rPr>
        <w:t>5</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日</w:t>
      </w:r>
      <w:bookmarkStart w:id="1" w:name="_GoBack"/>
      <w:bookmarkEnd w:id="1"/>
    </w:p>
    <w:sectPr>
      <w:headerReference r:id="rId3" w:type="default"/>
      <w:footerReference r:id="rId4" w:type="default"/>
      <w:pgSz w:w="11906" w:h="16838"/>
      <w:pgMar w:top="1134" w:right="850" w:bottom="1134"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3CD7A2FE-D09C-459C-A0E9-F0AC8F6AC685}"/>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7</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3NGUxMmM5YjE4ZjBiY2E5MmE5MDIwNDcyYjI3NDQifQ=="/>
  </w:docVars>
  <w:rsids>
    <w:rsidRoot w:val="00000000"/>
    <w:rsid w:val="02A13E16"/>
    <w:rsid w:val="09C64F0A"/>
    <w:rsid w:val="0B015792"/>
    <w:rsid w:val="0B16554F"/>
    <w:rsid w:val="17CA4F5C"/>
    <w:rsid w:val="18A67173"/>
    <w:rsid w:val="1F1C2409"/>
    <w:rsid w:val="224E7F05"/>
    <w:rsid w:val="283D0D09"/>
    <w:rsid w:val="2BB611CA"/>
    <w:rsid w:val="35DA0FF5"/>
    <w:rsid w:val="37BE6299"/>
    <w:rsid w:val="38FE405C"/>
    <w:rsid w:val="3B46511A"/>
    <w:rsid w:val="3F066067"/>
    <w:rsid w:val="3F78347B"/>
    <w:rsid w:val="3FB9189A"/>
    <w:rsid w:val="40881C9A"/>
    <w:rsid w:val="4A930667"/>
    <w:rsid w:val="56A77961"/>
    <w:rsid w:val="588B2C3E"/>
    <w:rsid w:val="647479BC"/>
    <w:rsid w:val="6C823580"/>
    <w:rsid w:val="6E2C7D28"/>
    <w:rsid w:val="712F79A6"/>
    <w:rsid w:val="79B942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宋体"/>
      <w:kern w:val="2"/>
      <w:sz w:val="21"/>
      <w:szCs w:val="22"/>
      <w:lang w:val="en-US" w:eastAsia="zh-CN" w:bidi="ar-SA"/>
    </w:rPr>
  </w:style>
  <w:style w:type="character" w:default="1" w:styleId="11">
    <w:name w:val="Default Paragraph Font"/>
    <w:qFormat/>
    <w:uiPriority w:val="0"/>
  </w:style>
  <w:style w:type="table" w:default="1" w:styleId="9">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3"/>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Date"/>
    <w:basedOn w:val="1"/>
    <w:next w:val="1"/>
    <w:link w:val="24"/>
    <w:qFormat/>
    <w:uiPriority w:val="0"/>
    <w:pPr>
      <w:ind w:left="100" w:leftChars="2500"/>
      <w:jc w:val="both"/>
      <w:textAlignment w:val="baseline"/>
    </w:pPr>
  </w:style>
  <w:style w:type="paragraph" w:styleId="5">
    <w:name w:val="Body Text Indent 2"/>
    <w:basedOn w:val="1"/>
    <w:qFormat/>
    <w:uiPriority w:val="99"/>
    <w:pPr>
      <w:spacing w:after="120" w:line="480" w:lineRule="auto"/>
      <w:ind w:left="420" w:leftChars="200"/>
    </w:pPr>
  </w:style>
  <w:style w:type="paragraph" w:styleId="6">
    <w:name w:val="footer"/>
    <w:basedOn w:val="1"/>
    <w:link w:val="3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7">
    <w:name w:val="header"/>
    <w:basedOn w:val="1"/>
    <w:link w:val="19"/>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8">
    <w:name w:val="toc 9"/>
    <w:basedOn w:val="1"/>
    <w:next w:val="1"/>
    <w:qFormat/>
    <w:uiPriority w:val="0"/>
    <w:pPr>
      <w:tabs>
        <w:tab w:val="left" w:pos="0"/>
      </w:tabs>
      <w:ind w:left="3360" w:leftChars="1600"/>
    </w:p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cs="Times New Roman"/>
      <w:b/>
      <w:bCs/>
    </w:rPr>
  </w:style>
  <w:style w:type="character" w:styleId="13">
    <w:name w:val="FollowedHyperlink"/>
    <w:basedOn w:val="14"/>
    <w:qFormat/>
    <w:uiPriority w:val="0"/>
    <w:rPr>
      <w:color w:val="800080"/>
      <w:u w:val="single"/>
    </w:rPr>
  </w:style>
  <w:style w:type="character" w:customStyle="1" w:styleId="14">
    <w:name w:val="NormalCharacter"/>
    <w:qFormat/>
    <w:uiPriority w:val="0"/>
  </w:style>
  <w:style w:type="character" w:styleId="15">
    <w:name w:val="Hyperlink"/>
    <w:basedOn w:val="14"/>
    <w:qFormat/>
    <w:uiPriority w:val="0"/>
    <w:rPr>
      <w:color w:val="0000FF"/>
      <w:u w:val="single"/>
    </w:rPr>
  </w:style>
  <w:style w:type="paragraph" w:customStyle="1" w:styleId="16">
    <w:name w:val="BodyText"/>
    <w:basedOn w:val="1"/>
    <w:next w:val="1"/>
    <w:link w:val="32"/>
    <w:qFormat/>
    <w:uiPriority w:val="0"/>
    <w:pPr>
      <w:spacing w:after="120"/>
      <w:jc w:val="both"/>
      <w:textAlignment w:val="baseline"/>
    </w:pPr>
    <w:rPr>
      <w:kern w:val="2"/>
      <w:sz w:val="21"/>
      <w:szCs w:val="24"/>
      <w:lang w:val="en-US" w:eastAsia="zh-CN" w:bidi="ar-SA"/>
    </w:rPr>
  </w:style>
  <w:style w:type="paragraph" w:customStyle="1" w:styleId="17">
    <w:name w:val="Heading1"/>
    <w:basedOn w:val="1"/>
    <w:next w:val="1"/>
    <w:qFormat/>
    <w:uiPriority w:val="0"/>
    <w:pPr>
      <w:keepNext/>
      <w:keepLines/>
      <w:spacing w:before="340" w:after="330" w:line="576" w:lineRule="auto"/>
      <w:jc w:val="both"/>
      <w:textAlignment w:val="baseline"/>
    </w:pPr>
    <w:rPr>
      <w:b/>
      <w:kern w:val="44"/>
      <w:sz w:val="44"/>
      <w:szCs w:val="22"/>
      <w:lang w:val="en-US" w:eastAsia="zh-CN" w:bidi="ar-SA"/>
    </w:rPr>
  </w:style>
  <w:style w:type="paragraph" w:customStyle="1" w:styleId="18">
    <w:name w:val="Heading2"/>
    <w:basedOn w:val="1"/>
    <w:next w:val="1"/>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character" w:customStyle="1" w:styleId="19">
    <w:name w:val="UserStyle_0"/>
    <w:link w:val="7"/>
    <w:qFormat/>
    <w:uiPriority w:val="0"/>
    <w:rPr>
      <w:kern w:val="2"/>
      <w:sz w:val="18"/>
      <w:szCs w:val="18"/>
    </w:rPr>
  </w:style>
  <w:style w:type="character" w:customStyle="1" w:styleId="20">
    <w:name w:val="UserStyle_1"/>
    <w:basedOn w:val="14"/>
    <w:qFormat/>
    <w:uiPriority w:val="0"/>
    <w:rPr>
      <w:kern w:val="2"/>
      <w:sz w:val="18"/>
      <w:szCs w:val="18"/>
    </w:rPr>
  </w:style>
  <w:style w:type="character" w:customStyle="1" w:styleId="21">
    <w:name w:val="UserStyle_2"/>
    <w:basedOn w:val="14"/>
    <w:qFormat/>
    <w:uiPriority w:val="0"/>
    <w:rPr>
      <w:kern w:val="2"/>
      <w:sz w:val="21"/>
      <w:szCs w:val="24"/>
    </w:rPr>
  </w:style>
  <w:style w:type="character" w:customStyle="1" w:styleId="22">
    <w:name w:val="UserStyle_3"/>
    <w:link w:val="23"/>
    <w:qFormat/>
    <w:uiPriority w:val="0"/>
    <w:rPr>
      <w:rFonts w:ascii="宋体" w:hAnsi="Courier New" w:eastAsia="宋体"/>
      <w:kern w:val="2"/>
      <w:sz w:val="21"/>
      <w:szCs w:val="21"/>
    </w:rPr>
  </w:style>
  <w:style w:type="paragraph" w:customStyle="1" w:styleId="23">
    <w:name w:val="PlainText"/>
    <w:basedOn w:val="1"/>
    <w:link w:val="22"/>
    <w:qFormat/>
    <w:uiPriority w:val="0"/>
    <w:pPr>
      <w:jc w:val="both"/>
      <w:textAlignment w:val="baseline"/>
    </w:pPr>
    <w:rPr>
      <w:rFonts w:ascii="宋体" w:hAnsi="Courier New"/>
      <w:kern w:val="2"/>
      <w:sz w:val="21"/>
      <w:szCs w:val="21"/>
      <w:lang w:val="en-US" w:eastAsia="zh-CN" w:bidi="ar-SA"/>
    </w:rPr>
  </w:style>
  <w:style w:type="character" w:customStyle="1" w:styleId="24">
    <w:name w:val="UserStyle_4"/>
    <w:basedOn w:val="14"/>
    <w:link w:val="4"/>
    <w:qFormat/>
    <w:uiPriority w:val="0"/>
  </w:style>
  <w:style w:type="character" w:customStyle="1" w:styleId="25">
    <w:name w:val="UserStyle_5"/>
    <w:basedOn w:val="14"/>
    <w:qFormat/>
    <w:uiPriority w:val="0"/>
    <w:rPr>
      <w:kern w:val="2"/>
      <w:sz w:val="18"/>
      <w:szCs w:val="18"/>
    </w:rPr>
  </w:style>
  <w:style w:type="character" w:customStyle="1" w:styleId="26">
    <w:name w:val="UserStyle_6"/>
    <w:basedOn w:val="14"/>
    <w:qFormat/>
    <w:uiPriority w:val="0"/>
  </w:style>
  <w:style w:type="character" w:customStyle="1" w:styleId="27">
    <w:name w:val="UserStyle_7"/>
    <w:link w:val="28"/>
    <w:qFormat/>
    <w:uiPriority w:val="0"/>
    <w:rPr>
      <w:rFonts w:ascii="Calibri" w:hAnsi="Calibri" w:eastAsia="宋体"/>
      <w:kern w:val="2"/>
      <w:sz w:val="21"/>
      <w:szCs w:val="22"/>
    </w:rPr>
  </w:style>
  <w:style w:type="paragraph" w:customStyle="1" w:styleId="28">
    <w:name w:val="179"/>
    <w:basedOn w:val="1"/>
    <w:link w:val="27"/>
    <w:qFormat/>
    <w:uiPriority w:val="0"/>
    <w:pPr>
      <w:ind w:firstLine="420" w:firstLineChars="200"/>
      <w:jc w:val="both"/>
      <w:textAlignment w:val="baseline"/>
    </w:pPr>
    <w:rPr>
      <w:rFonts w:ascii="Calibri" w:hAnsi="Calibri"/>
      <w:kern w:val="2"/>
      <w:sz w:val="21"/>
      <w:szCs w:val="22"/>
      <w:lang w:val="en-US" w:eastAsia="zh-CN" w:bidi="ar-SA"/>
    </w:rPr>
  </w:style>
  <w:style w:type="character" w:customStyle="1" w:styleId="29">
    <w:name w:val="UserStyle_8"/>
    <w:link w:val="30"/>
    <w:qFormat/>
    <w:uiPriority w:val="0"/>
    <w:rPr>
      <w:kern w:val="2"/>
      <w:sz w:val="18"/>
      <w:szCs w:val="18"/>
    </w:rPr>
  </w:style>
  <w:style w:type="paragraph" w:customStyle="1" w:styleId="30">
    <w:name w:val="Acetate"/>
    <w:basedOn w:val="1"/>
    <w:link w:val="29"/>
    <w:qFormat/>
    <w:uiPriority w:val="0"/>
    <w:pPr>
      <w:jc w:val="both"/>
      <w:textAlignment w:val="baseline"/>
    </w:pPr>
    <w:rPr>
      <w:kern w:val="2"/>
      <w:sz w:val="18"/>
      <w:szCs w:val="18"/>
      <w:lang w:val="en-US" w:eastAsia="zh-CN" w:bidi="ar-SA"/>
    </w:rPr>
  </w:style>
  <w:style w:type="character" w:customStyle="1" w:styleId="31">
    <w:name w:val="UserStyle_9"/>
    <w:link w:val="6"/>
    <w:qFormat/>
    <w:uiPriority w:val="0"/>
    <w:rPr>
      <w:kern w:val="2"/>
      <w:sz w:val="18"/>
      <w:szCs w:val="18"/>
    </w:rPr>
  </w:style>
  <w:style w:type="character" w:customStyle="1" w:styleId="32">
    <w:name w:val="UserStyle_10"/>
    <w:link w:val="16"/>
    <w:qFormat/>
    <w:uiPriority w:val="0"/>
    <w:rPr>
      <w:rFonts w:ascii="Times New Roman" w:hAnsi="Times New Roman"/>
      <w:kern w:val="2"/>
      <w:sz w:val="21"/>
      <w:szCs w:val="24"/>
    </w:rPr>
  </w:style>
  <w:style w:type="character" w:customStyle="1" w:styleId="33">
    <w:name w:val="UserStyle_11"/>
    <w:qFormat/>
    <w:uiPriority w:val="0"/>
  </w:style>
  <w:style w:type="paragraph" w:customStyle="1" w:styleId="34">
    <w:name w:val="UserStyle_12"/>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5">
    <w:name w:val="NormalIndent"/>
    <w:basedOn w:val="1"/>
    <w:qFormat/>
    <w:uiPriority w:val="0"/>
    <w:pPr>
      <w:ind w:firstLine="200" w:firstLineChars="200"/>
      <w:jc w:val="both"/>
      <w:textAlignment w:val="baseline"/>
    </w:pPr>
    <w:rPr>
      <w:rFonts w:ascii="Calibri" w:hAnsi="Calibri" w:eastAsia="宋体"/>
      <w:kern w:val="2"/>
      <w:sz w:val="21"/>
      <w:szCs w:val="24"/>
      <w:lang w:val="en-US" w:eastAsia="zh-CN" w:bidi="ar-SA"/>
    </w:rPr>
  </w:style>
  <w:style w:type="paragraph" w:customStyle="1" w:styleId="36">
    <w:name w:val="UserStyle_13"/>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37">
    <w:name w:val="HtmlNormal"/>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38">
    <w:name w:val="UserStyle_14"/>
    <w:qFormat/>
    <w:uiPriority w:val="0"/>
    <w:pPr>
      <w:textAlignment w:val="baseline"/>
    </w:pPr>
    <w:rPr>
      <w:rFonts w:ascii="Times New Roman" w:hAnsi="Times New Roman" w:eastAsia="宋体" w:cs="宋体"/>
      <w:kern w:val="2"/>
      <w:sz w:val="21"/>
      <w:szCs w:val="24"/>
      <w:lang w:val="en-US" w:eastAsia="zh-CN" w:bidi="ar-SA"/>
    </w:rPr>
  </w:style>
  <w:style w:type="paragraph" w:customStyle="1" w:styleId="39">
    <w:name w:val="UserStyle_15"/>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40">
    <w:name w:val="样式 首行缩进:  2 字符"/>
    <w:basedOn w:val="1"/>
    <w:qFormat/>
    <w:uiPriority w:val="0"/>
    <w:pPr>
      <w:spacing w:line="400" w:lineRule="exact"/>
      <w:ind w:firstLine="200" w:firstLineChars="200"/>
    </w:pPr>
    <w:rPr>
      <w:sz w:val="24"/>
    </w:rPr>
  </w:style>
  <w:style w:type="paragraph" w:customStyle="1" w:styleId="4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42">
    <w:name w:val="font112"/>
    <w:basedOn w:val="11"/>
    <w:qFormat/>
    <w:uiPriority w:val="0"/>
    <w:rPr>
      <w:rFonts w:hint="eastAsia" w:ascii="宋体" w:hAnsi="宋体" w:eastAsia="宋体" w:cs="宋体"/>
      <w:b/>
      <w:bCs/>
      <w:color w:val="FF0000"/>
      <w:sz w:val="24"/>
      <w:szCs w:val="24"/>
      <w:u w:val="none"/>
    </w:rPr>
  </w:style>
  <w:style w:type="character" w:customStyle="1" w:styleId="43">
    <w:name w:val="font51"/>
    <w:basedOn w:val="11"/>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4681</Words>
  <Characters>4971</Characters>
  <Paragraphs>164</Paragraphs>
  <TotalTime>19</TotalTime>
  <ScaleCrop>false</ScaleCrop>
  <LinksUpToDate>false</LinksUpToDate>
  <CharactersWithSpaces>5558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2022-07-04T02:01:00Z</dcterms:created>
  <dc:creator>GreatWall</dc:creator>
  <cp:lastModifiedBy>良子</cp:lastModifiedBy>
  <cp:lastPrinted>2025-04-15T07:55:00Z</cp:lastPrinted>
  <dcterms:modified xsi:type="dcterms:W3CDTF">2025-04-15T09:35:27Z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FCBF9C4DB8DB4436B2716393EE9CD6E8_13</vt:lpwstr>
  </property>
  <property fmtid="{D5CDD505-2E9C-101B-9397-08002B2CF9AE}" pid="4" name="KSOTemplateDocerSaveRecord">
    <vt:lpwstr>eyJoZGlkIjoiOGJhYWEzNDAwMGFhOGMyYTJmZjcxMGVhM2E1MDA5MTgiLCJ1c2VySWQiOiIxMjkzOTg3ODQ5In0=</vt:lpwstr>
  </property>
</Properties>
</file>